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88" w:rsidRPr="00ED09EF" w:rsidRDefault="00D6383A" w:rsidP="000C35AF">
      <w:pPr>
        <w:spacing w:after="120"/>
        <w:jc w:val="center"/>
        <w:rPr>
          <w:highlight w:val="yellow"/>
        </w:rPr>
      </w:pPr>
      <w:r w:rsidRPr="00595C9C">
        <w:rPr>
          <w:noProof/>
        </w:rPr>
        <w:drawing>
          <wp:inline distT="0" distB="0" distL="0" distR="0">
            <wp:extent cx="578485" cy="578485"/>
            <wp:effectExtent l="0" t="0" r="0" b="0"/>
            <wp:docPr id="1" name="Рисунок 2" descr="Описание: 2logo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logo_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C9C">
        <w:rPr>
          <w:noProof/>
        </w:rPr>
        <w:drawing>
          <wp:inline distT="0" distB="0" distL="0" distR="0">
            <wp:extent cx="647065" cy="647065"/>
            <wp:effectExtent l="0" t="0" r="0" b="0"/>
            <wp:docPr id="2" name="Рисунок 3" descr="Описание: fc09092d6da34b1801be2f58f1084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fc09092d6da34b1801be2f58f1084f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C9C">
        <w:rPr>
          <w:noProof/>
        </w:rPr>
        <w:drawing>
          <wp:inline distT="0" distB="0" distL="0" distR="0">
            <wp:extent cx="525145" cy="525145"/>
            <wp:effectExtent l="0" t="0" r="0" b="0"/>
            <wp:docPr id="3" name="Рисунок 1" descr="Описание: so_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o_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67" w:rsidRPr="00BB4962" w:rsidRDefault="0008058D" w:rsidP="000C35AF">
      <w:pPr>
        <w:jc w:val="center"/>
        <w:rPr>
          <w:sz w:val="22"/>
        </w:rPr>
      </w:pPr>
      <w:r w:rsidRPr="00BB4962">
        <w:rPr>
          <w:sz w:val="22"/>
        </w:rPr>
        <w:t xml:space="preserve">ФЕДЕРАЛЬНОЕ ГОСУДАРСТВЕННОЕ БЮДЖЕТНОЕ </w:t>
      </w:r>
      <w:r w:rsidR="00470967" w:rsidRPr="00BB4962">
        <w:rPr>
          <w:sz w:val="22"/>
        </w:rPr>
        <w:t>УЧРЕЖДЕНИЕ НАУК</w:t>
      </w:r>
      <w:r w:rsidRPr="00BB4962">
        <w:rPr>
          <w:sz w:val="22"/>
        </w:rPr>
        <w:t>И</w:t>
      </w:r>
    </w:p>
    <w:p w:rsidR="0008058D" w:rsidRPr="00BB4962" w:rsidRDefault="00470967" w:rsidP="000C35AF">
      <w:pPr>
        <w:jc w:val="center"/>
        <w:rPr>
          <w:sz w:val="22"/>
        </w:rPr>
      </w:pPr>
      <w:r w:rsidRPr="00BB4962">
        <w:rPr>
          <w:sz w:val="22"/>
        </w:rPr>
        <w:t>ИНСТИТУТ ФИЛОЛОГИИ С</w:t>
      </w:r>
      <w:r w:rsidR="0008058D" w:rsidRPr="00BB4962">
        <w:rPr>
          <w:sz w:val="22"/>
        </w:rPr>
        <w:t>ИБИРСКОГО ОТДЕЛЕНИЯ</w:t>
      </w:r>
    </w:p>
    <w:p w:rsidR="0008058D" w:rsidRPr="00BB4962" w:rsidRDefault="0008058D" w:rsidP="000C35AF">
      <w:pPr>
        <w:jc w:val="center"/>
        <w:rPr>
          <w:sz w:val="22"/>
        </w:rPr>
      </w:pPr>
      <w:r w:rsidRPr="00BB4962">
        <w:rPr>
          <w:sz w:val="22"/>
        </w:rPr>
        <w:t>РОССИЙСКОЙ АКАДЕМИИ НАУК</w:t>
      </w:r>
    </w:p>
    <w:p w:rsidR="00470967" w:rsidRPr="00BB4962" w:rsidRDefault="0008058D" w:rsidP="000C35AF">
      <w:pPr>
        <w:spacing w:after="60"/>
        <w:jc w:val="center"/>
        <w:rPr>
          <w:sz w:val="22"/>
        </w:rPr>
      </w:pPr>
      <w:r w:rsidRPr="00BB4962">
        <w:rPr>
          <w:sz w:val="22"/>
        </w:rPr>
        <w:t>(ИФЛ СО РАН)</w:t>
      </w:r>
    </w:p>
    <w:p w:rsidR="0008058D" w:rsidRPr="00BB4962" w:rsidRDefault="0008058D" w:rsidP="000C35AF">
      <w:pPr>
        <w:jc w:val="center"/>
        <w:rPr>
          <w:sz w:val="22"/>
        </w:rPr>
      </w:pPr>
      <w:r w:rsidRPr="00BB4962">
        <w:rPr>
          <w:sz w:val="22"/>
        </w:rPr>
        <w:t>Ф</w:t>
      </w:r>
      <w:r w:rsidR="00470967" w:rsidRPr="00BB4962">
        <w:rPr>
          <w:sz w:val="22"/>
        </w:rPr>
        <w:t>Г</w:t>
      </w:r>
      <w:r w:rsidRPr="00BB4962">
        <w:rPr>
          <w:sz w:val="22"/>
        </w:rPr>
        <w:t>Б</w:t>
      </w:r>
      <w:r w:rsidR="00470967" w:rsidRPr="00BB4962">
        <w:rPr>
          <w:sz w:val="22"/>
        </w:rPr>
        <w:t xml:space="preserve">У ВПО «НОВОСИБИРСКИЙ </w:t>
      </w:r>
      <w:r w:rsidRPr="00BB4962">
        <w:rPr>
          <w:sz w:val="22"/>
        </w:rPr>
        <w:t xml:space="preserve">НАЦИОНАЛЬНЫЙ </w:t>
      </w:r>
      <w:r w:rsidR="00CF485C" w:rsidRPr="00BB4962">
        <w:rPr>
          <w:sz w:val="22"/>
        </w:rPr>
        <w:t>ИССЛЕДОВАТЕЛЬСКИЙ</w:t>
      </w:r>
    </w:p>
    <w:p w:rsidR="0008058D" w:rsidRPr="00BB4962" w:rsidRDefault="00470967" w:rsidP="000C35AF">
      <w:pPr>
        <w:jc w:val="center"/>
        <w:rPr>
          <w:sz w:val="22"/>
        </w:rPr>
      </w:pPr>
      <w:r w:rsidRPr="00BB4962">
        <w:rPr>
          <w:sz w:val="22"/>
        </w:rPr>
        <w:t>ГОСУДАРСТВЕННЫЙ УНИВЕРСИТЕТ»</w:t>
      </w:r>
    </w:p>
    <w:p w:rsidR="00470967" w:rsidRPr="00BB4962" w:rsidRDefault="0008058D" w:rsidP="000C35AF">
      <w:pPr>
        <w:spacing w:after="60"/>
        <w:jc w:val="center"/>
        <w:rPr>
          <w:sz w:val="22"/>
        </w:rPr>
      </w:pPr>
      <w:r w:rsidRPr="00BB4962">
        <w:rPr>
          <w:sz w:val="22"/>
        </w:rPr>
        <w:t>(НГУ)</w:t>
      </w:r>
    </w:p>
    <w:p w:rsidR="00531D24" w:rsidRPr="00BB4962" w:rsidRDefault="00531D24" w:rsidP="000C35AF">
      <w:pPr>
        <w:jc w:val="center"/>
        <w:rPr>
          <w:sz w:val="22"/>
        </w:rPr>
      </w:pPr>
      <w:r w:rsidRPr="00BB4962">
        <w:rPr>
          <w:sz w:val="22"/>
        </w:rPr>
        <w:t>СИБИРСКОЕ ОТДЕЛЕНИЕ РОССИЙСКОЙ АКАДЕМИИ НАУК</w:t>
      </w:r>
    </w:p>
    <w:p w:rsidR="00531D24" w:rsidRPr="00BB4962" w:rsidRDefault="00531D24" w:rsidP="000C35AF">
      <w:pPr>
        <w:jc w:val="center"/>
        <w:rPr>
          <w:sz w:val="22"/>
        </w:rPr>
      </w:pPr>
      <w:r w:rsidRPr="00BB4962">
        <w:rPr>
          <w:sz w:val="22"/>
        </w:rPr>
        <w:t>(СО РАН)</w:t>
      </w:r>
    </w:p>
    <w:p w:rsidR="006B5F1E" w:rsidRPr="0091504E" w:rsidRDefault="006B5F1E" w:rsidP="00747006">
      <w:pPr>
        <w:ind w:firstLine="567"/>
        <w:jc w:val="center"/>
        <w:rPr>
          <w:b/>
        </w:rPr>
      </w:pPr>
    </w:p>
    <w:p w:rsidR="005169EB" w:rsidRDefault="005169EB" w:rsidP="00C45272">
      <w:pPr>
        <w:jc w:val="right"/>
        <w:rPr>
          <w:b/>
          <w:sz w:val="22"/>
        </w:rPr>
      </w:pPr>
    </w:p>
    <w:p w:rsidR="00470967" w:rsidRPr="00C45272" w:rsidRDefault="00470967" w:rsidP="00203726">
      <w:pPr>
        <w:jc w:val="center"/>
        <w:rPr>
          <w:b/>
          <w:sz w:val="22"/>
        </w:rPr>
      </w:pPr>
      <w:r w:rsidRPr="00C45272">
        <w:rPr>
          <w:b/>
          <w:sz w:val="22"/>
        </w:rPr>
        <w:t>ИНФОРМАЦИОННОЕ ПИСЬМО</w:t>
      </w:r>
      <w:r w:rsidR="00A2098C">
        <w:rPr>
          <w:b/>
          <w:sz w:val="22"/>
        </w:rPr>
        <w:t xml:space="preserve"> №</w:t>
      </w:r>
      <w:r w:rsidR="00B26CAC" w:rsidRPr="00C45272">
        <w:rPr>
          <w:b/>
          <w:sz w:val="22"/>
        </w:rPr>
        <w:t xml:space="preserve"> </w:t>
      </w:r>
      <w:r w:rsidR="000C35AF" w:rsidRPr="00C45272">
        <w:rPr>
          <w:b/>
          <w:sz w:val="22"/>
        </w:rPr>
        <w:t>2</w:t>
      </w:r>
    </w:p>
    <w:p w:rsidR="005169EB" w:rsidRPr="0091504E" w:rsidRDefault="005169EB" w:rsidP="00747006">
      <w:pPr>
        <w:ind w:firstLine="567"/>
        <w:jc w:val="center"/>
        <w:rPr>
          <w:b/>
        </w:rPr>
      </w:pPr>
      <w:bookmarkStart w:id="0" w:name="_GoBack"/>
      <w:bookmarkEnd w:id="0"/>
    </w:p>
    <w:p w:rsidR="00B11106" w:rsidRPr="00765BE9" w:rsidRDefault="00B11106" w:rsidP="000C35AF">
      <w:pPr>
        <w:spacing w:after="60"/>
        <w:jc w:val="center"/>
        <w:rPr>
          <w:rFonts w:ascii="Times New Roman CYR" w:hAnsi="Times New Roman CYR"/>
          <w:b/>
          <w:smallCaps/>
        </w:rPr>
      </w:pPr>
      <w:r w:rsidRPr="0091504E">
        <w:rPr>
          <w:rFonts w:ascii="Times New Roman CYR" w:hAnsi="Times New Roman CYR"/>
          <w:b/>
          <w:smallCaps/>
        </w:rPr>
        <w:t>Уважаемые коллеги!</w:t>
      </w:r>
    </w:p>
    <w:p w:rsidR="00CB39DA" w:rsidRDefault="000C35AF" w:rsidP="000C35AF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(Сроки</w:t>
      </w:r>
      <w:r w:rsidRPr="000C35A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проведения конференции сдвинуты на 14–17 октября2020 г.</w:t>
      </w:r>
      <w:r w:rsidR="00CB39DA" w:rsidRPr="00CB39DA">
        <w:rPr>
          <w:rFonts w:ascii="Times New Roman CYR" w:hAnsi="Times New Roman CYR"/>
        </w:rPr>
        <w:t>)</w:t>
      </w:r>
    </w:p>
    <w:p w:rsidR="00CB39DA" w:rsidRPr="00CB39DA" w:rsidRDefault="00CB39DA" w:rsidP="000C35AF">
      <w:pPr>
        <w:jc w:val="center"/>
        <w:rPr>
          <w:rFonts w:ascii="Times New Roman CYR" w:hAnsi="Times New Roman CYR"/>
        </w:rPr>
      </w:pPr>
    </w:p>
    <w:p w:rsidR="00B11106" w:rsidRPr="00CB39DA" w:rsidRDefault="00CB39DA" w:rsidP="00CB39DA">
      <w:pPr>
        <w:ind w:firstLine="567"/>
        <w:jc w:val="both"/>
      </w:pPr>
      <w:r w:rsidRPr="000D43B4">
        <w:t xml:space="preserve">В случае введения ограничений эпидемиологического характера Оргкомитет конференции рассматривает возможность частичного проведения конференции на платформе </w:t>
      </w:r>
      <w:r w:rsidRPr="000D43B4">
        <w:rPr>
          <w:lang w:val="en-US"/>
        </w:rPr>
        <w:t>on</w:t>
      </w:r>
      <w:r w:rsidRPr="000D43B4">
        <w:t>-</w:t>
      </w:r>
      <w:r w:rsidRPr="000D43B4">
        <w:rPr>
          <w:lang w:val="en-US"/>
        </w:rPr>
        <w:t>line</w:t>
      </w:r>
      <w:r w:rsidRPr="000D43B4">
        <w:t xml:space="preserve"> с использованием программного обеспечения </w:t>
      </w:r>
      <w:r w:rsidRPr="000D43B4">
        <w:rPr>
          <w:lang w:val="en-US"/>
        </w:rPr>
        <w:t>Zoom</w:t>
      </w:r>
      <w:r w:rsidRPr="000D43B4">
        <w:t>.</w:t>
      </w:r>
    </w:p>
    <w:p w:rsidR="00C45272" w:rsidRDefault="00C45272" w:rsidP="00F847BF">
      <w:pPr>
        <w:ind w:firstLine="567"/>
        <w:rPr>
          <w:rFonts w:ascii="Times New Roman CYR" w:hAnsi="Times New Roman CYR"/>
          <w:highlight w:val="yellow"/>
        </w:rPr>
      </w:pPr>
    </w:p>
    <w:p w:rsidR="006D538D" w:rsidRDefault="000C35AF" w:rsidP="00C8699C">
      <w:pPr>
        <w:ind w:firstLine="567"/>
        <w:jc w:val="both"/>
        <w:rPr>
          <w:rFonts w:ascii="Times New Roman CYR" w:hAnsi="Times New Roman CYR"/>
          <w:b/>
          <w:smallCaps/>
        </w:rPr>
      </w:pPr>
      <w:r w:rsidRPr="000C35AF">
        <w:rPr>
          <w:rFonts w:ascii="Times New Roman CYR" w:hAnsi="Times New Roman CYR"/>
          <w:b/>
        </w:rPr>
        <w:t>14</w:t>
      </w:r>
      <w:r w:rsidR="006D538D" w:rsidRPr="0091504E">
        <w:rPr>
          <w:rFonts w:ascii="Times New Roman CYR" w:hAnsi="Times New Roman CYR"/>
          <w:b/>
        </w:rPr>
        <w:t>–1</w:t>
      </w:r>
      <w:r w:rsidRPr="000C35AF">
        <w:rPr>
          <w:rFonts w:ascii="Times New Roman CYR" w:hAnsi="Times New Roman CYR"/>
          <w:b/>
        </w:rPr>
        <w:t>7</w:t>
      </w:r>
      <w:r>
        <w:rPr>
          <w:rFonts w:ascii="Times New Roman CYR" w:hAnsi="Times New Roman CYR"/>
          <w:b/>
        </w:rPr>
        <w:t xml:space="preserve"> </w:t>
      </w:r>
      <w:r w:rsidR="006D538D" w:rsidRPr="0091504E">
        <w:rPr>
          <w:rFonts w:ascii="Times New Roman CYR" w:hAnsi="Times New Roman CYR"/>
          <w:b/>
        </w:rPr>
        <w:t>октября</w:t>
      </w:r>
      <w:r w:rsidR="007F019B">
        <w:rPr>
          <w:rFonts w:ascii="Times New Roman CYR" w:hAnsi="Times New Roman CYR"/>
          <w:b/>
        </w:rPr>
        <w:t xml:space="preserve"> 2020</w:t>
      </w:r>
      <w:r w:rsidR="00F21B34">
        <w:rPr>
          <w:rFonts w:ascii="Times New Roman CYR" w:hAnsi="Times New Roman CYR"/>
          <w:b/>
        </w:rPr>
        <w:t> </w:t>
      </w:r>
      <w:r w:rsidR="006D538D" w:rsidRPr="00765BE9">
        <w:rPr>
          <w:rFonts w:ascii="Times New Roman CYR" w:hAnsi="Times New Roman CYR"/>
          <w:b/>
        </w:rPr>
        <w:t>г.</w:t>
      </w:r>
      <w:r w:rsidR="006D538D" w:rsidRPr="00765BE9">
        <w:rPr>
          <w:rFonts w:ascii="Times New Roman CYR" w:hAnsi="Times New Roman CYR"/>
        </w:rPr>
        <w:t xml:space="preserve"> </w:t>
      </w:r>
      <w:r w:rsidR="00531D24">
        <w:t>Институт филологии СО РАН,</w:t>
      </w:r>
      <w:r w:rsidR="006D231C" w:rsidRPr="00765BE9">
        <w:t xml:space="preserve"> Новосибирский государственный университет</w:t>
      </w:r>
      <w:r w:rsidR="00531D24">
        <w:t xml:space="preserve"> и</w:t>
      </w:r>
      <w:r w:rsidR="00AC7790">
        <w:t xml:space="preserve"> </w:t>
      </w:r>
      <w:r w:rsidR="00531D24">
        <w:t xml:space="preserve">Сибирское отделение РАН </w:t>
      </w:r>
      <w:r w:rsidR="00ED09EF" w:rsidRPr="0091504E">
        <w:rPr>
          <w:rFonts w:ascii="Times New Roman CYR" w:hAnsi="Times New Roman CYR"/>
        </w:rPr>
        <w:t>проводят</w:t>
      </w:r>
      <w:r w:rsidR="00ED09EF" w:rsidRPr="0091504E">
        <w:rPr>
          <w:rFonts w:ascii="Times New Roman CYR" w:hAnsi="Times New Roman CYR"/>
          <w:b/>
        </w:rPr>
        <w:t xml:space="preserve"> </w:t>
      </w:r>
      <w:r w:rsidR="006D538D" w:rsidRPr="00765BE9">
        <w:rPr>
          <w:rFonts w:ascii="Times New Roman CYR" w:hAnsi="Times New Roman CYR"/>
        </w:rPr>
        <w:t>Всероссийск</w:t>
      </w:r>
      <w:r w:rsidR="006D538D">
        <w:rPr>
          <w:rFonts w:ascii="Times New Roman CYR" w:hAnsi="Times New Roman CYR"/>
        </w:rPr>
        <w:t xml:space="preserve">ую </w:t>
      </w:r>
      <w:r w:rsidR="006D538D" w:rsidRPr="00765BE9">
        <w:rPr>
          <w:rFonts w:ascii="Times New Roman CYR" w:hAnsi="Times New Roman CYR"/>
        </w:rPr>
        <w:t>научн</w:t>
      </w:r>
      <w:r w:rsidR="006D538D">
        <w:rPr>
          <w:rFonts w:ascii="Times New Roman CYR" w:hAnsi="Times New Roman CYR"/>
        </w:rPr>
        <w:t xml:space="preserve">ую </w:t>
      </w:r>
      <w:r w:rsidR="006D538D" w:rsidRPr="00765BE9">
        <w:rPr>
          <w:rFonts w:ascii="Times New Roman CYR" w:hAnsi="Times New Roman CYR"/>
        </w:rPr>
        <w:t>конференци</w:t>
      </w:r>
      <w:r w:rsidR="006D538D">
        <w:rPr>
          <w:rFonts w:ascii="Times New Roman CYR" w:hAnsi="Times New Roman CYR"/>
        </w:rPr>
        <w:t>ю</w:t>
      </w:r>
      <w:r w:rsidR="006D538D" w:rsidRPr="00765BE9">
        <w:rPr>
          <w:rFonts w:ascii="Times New Roman CYR" w:hAnsi="Times New Roman CYR"/>
        </w:rPr>
        <w:t xml:space="preserve"> </w:t>
      </w:r>
      <w:r w:rsidR="00C468F2" w:rsidRPr="006D60ED">
        <w:rPr>
          <w:rFonts w:ascii="Times New Roman CYR" w:hAnsi="Times New Roman CYR"/>
          <w:b/>
          <w:smallCaps/>
        </w:rPr>
        <w:t>«Языки народов Сибири и сопредельных регионов:</w:t>
      </w:r>
      <w:r w:rsidR="00C468F2">
        <w:rPr>
          <w:rFonts w:ascii="Times New Roman CYR" w:hAnsi="Times New Roman CYR"/>
          <w:b/>
          <w:smallCaps/>
        </w:rPr>
        <w:t xml:space="preserve"> </w:t>
      </w:r>
      <w:r w:rsidR="00C468F2" w:rsidRPr="006D60ED">
        <w:rPr>
          <w:rFonts w:ascii="Times New Roman CYR" w:hAnsi="Times New Roman CYR"/>
          <w:b/>
          <w:smallCaps/>
        </w:rPr>
        <w:t>универсальное и специфичное в вербальных традициях народов современной России</w:t>
      </w:r>
      <w:r w:rsidR="00C468F2" w:rsidRPr="00C468F2">
        <w:rPr>
          <w:rFonts w:ascii="Times New Roman CYR" w:hAnsi="Times New Roman CYR"/>
          <w:b/>
          <w:smallCaps/>
        </w:rPr>
        <w:t>»</w:t>
      </w:r>
      <w:r w:rsidR="00C468F2" w:rsidRPr="00765BE9">
        <w:rPr>
          <w:rFonts w:ascii="Times New Roman CYR" w:hAnsi="Times New Roman CYR"/>
          <w:b/>
          <w:smallCaps/>
        </w:rPr>
        <w:t>.</w:t>
      </w:r>
    </w:p>
    <w:p w:rsidR="00C468F2" w:rsidRPr="00C468F2" w:rsidRDefault="009A1B59" w:rsidP="00C8699C">
      <w:pPr>
        <w:ind w:firstLine="709"/>
        <w:contextualSpacing/>
        <w:jc w:val="both"/>
      </w:pPr>
      <w:r>
        <w:t>Научная к</w:t>
      </w:r>
      <w:r w:rsidR="00C468F2" w:rsidRPr="00C468F2">
        <w:t>онференция посвящена проблемам культурных универсалий вербальных традиций народов РФ. Для обсуждения предлагаются следующие вопросы:</w:t>
      </w:r>
    </w:p>
    <w:p w:rsidR="00D02A44" w:rsidRPr="00617ED3" w:rsidRDefault="00E54A98" w:rsidP="00E54A98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noBreakHyphen/>
        <w:t xml:space="preserve"> </w:t>
      </w:r>
      <w:r w:rsidR="00680236">
        <w:rPr>
          <w:rFonts w:ascii="Times New Roman" w:hAnsi="Times New Roman"/>
          <w:sz w:val="24"/>
          <w:szCs w:val="24"/>
        </w:rPr>
        <w:t>у</w:t>
      </w:r>
      <w:r w:rsidR="00D02A44" w:rsidRPr="00617ED3">
        <w:rPr>
          <w:rFonts w:ascii="Times New Roman" w:hAnsi="Times New Roman"/>
          <w:sz w:val="24"/>
          <w:szCs w:val="24"/>
        </w:rPr>
        <w:t>ниверсалии в языках и культурах: новые подходы и история вопроса</w:t>
      </w:r>
      <w:r w:rsidR="00680236">
        <w:rPr>
          <w:rFonts w:ascii="Times New Roman" w:hAnsi="Times New Roman"/>
          <w:sz w:val="24"/>
          <w:szCs w:val="24"/>
        </w:rPr>
        <w:t>;</w:t>
      </w:r>
    </w:p>
    <w:p w:rsidR="00D02A44" w:rsidRPr="00D6383A" w:rsidRDefault="00E54A98" w:rsidP="00E54A98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noBreakHyphen/>
        <w:t xml:space="preserve"> </w:t>
      </w:r>
      <w:r w:rsidR="00680236">
        <w:rPr>
          <w:rFonts w:ascii="Times New Roman" w:hAnsi="Times New Roman"/>
          <w:sz w:val="24"/>
          <w:szCs w:val="24"/>
        </w:rPr>
        <w:t>с</w:t>
      </w:r>
      <w:r w:rsidR="00D02A44" w:rsidRPr="00D6383A">
        <w:rPr>
          <w:rFonts w:ascii="Times New Roman" w:hAnsi="Times New Roman"/>
          <w:sz w:val="24"/>
          <w:szCs w:val="24"/>
        </w:rPr>
        <w:t>оотношение</w:t>
      </w:r>
      <w:r w:rsidR="00D02A44" w:rsidRPr="00617ED3">
        <w:rPr>
          <w:rFonts w:ascii="Times New Roman" w:hAnsi="Times New Roman"/>
          <w:sz w:val="24"/>
          <w:szCs w:val="24"/>
        </w:rPr>
        <w:t xml:space="preserve"> универсального и специфичного в языках и культурах народов</w:t>
      </w:r>
      <w:r w:rsidR="00B7762F">
        <w:rPr>
          <w:rFonts w:ascii="Times New Roman" w:hAnsi="Times New Roman"/>
          <w:sz w:val="24"/>
          <w:szCs w:val="24"/>
        </w:rPr>
        <w:t xml:space="preserve"> России</w:t>
      </w:r>
      <w:r w:rsidR="00680236">
        <w:rPr>
          <w:rFonts w:ascii="Times New Roman" w:hAnsi="Times New Roman"/>
          <w:sz w:val="24"/>
          <w:szCs w:val="24"/>
        </w:rPr>
        <w:t>;</w:t>
      </w:r>
    </w:p>
    <w:p w:rsidR="00D02A44" w:rsidRPr="000C35AF" w:rsidRDefault="00E54A98" w:rsidP="00E54A98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noBreakHyphen/>
        <w:t xml:space="preserve"> </w:t>
      </w:r>
      <w:r w:rsidR="00680236">
        <w:rPr>
          <w:rFonts w:ascii="Times New Roman" w:hAnsi="Times New Roman"/>
          <w:sz w:val="24"/>
          <w:szCs w:val="24"/>
        </w:rPr>
        <w:t>к</w:t>
      </w:r>
      <w:r w:rsidR="00D02A44" w:rsidRPr="00617ED3">
        <w:rPr>
          <w:rFonts w:ascii="Times New Roman" w:hAnsi="Times New Roman"/>
          <w:sz w:val="24"/>
          <w:szCs w:val="24"/>
        </w:rPr>
        <w:t xml:space="preserve">ультурные универсалии </w:t>
      </w:r>
      <w:r w:rsidR="00D02A44" w:rsidRPr="00D6383A">
        <w:rPr>
          <w:rFonts w:ascii="Times New Roman" w:hAnsi="Times New Roman"/>
          <w:sz w:val="24"/>
          <w:szCs w:val="24"/>
        </w:rPr>
        <w:t>в языковой и концептуальной</w:t>
      </w:r>
      <w:r w:rsidR="00D02A44" w:rsidRPr="00617ED3">
        <w:rPr>
          <w:rFonts w:ascii="Times New Roman" w:hAnsi="Times New Roman"/>
          <w:sz w:val="24"/>
          <w:szCs w:val="24"/>
        </w:rPr>
        <w:t xml:space="preserve"> моделях мира</w:t>
      </w:r>
      <w:r w:rsidR="00D02A44">
        <w:rPr>
          <w:rFonts w:ascii="Times New Roman" w:hAnsi="Times New Roman"/>
          <w:sz w:val="24"/>
          <w:szCs w:val="24"/>
        </w:rPr>
        <w:t xml:space="preserve"> народ</w:t>
      </w:r>
      <w:r w:rsidR="009B04CC">
        <w:rPr>
          <w:rFonts w:ascii="Times New Roman" w:hAnsi="Times New Roman"/>
          <w:sz w:val="24"/>
          <w:szCs w:val="24"/>
        </w:rPr>
        <w:t>ов России</w:t>
      </w:r>
      <w:r w:rsidR="00680236">
        <w:rPr>
          <w:rFonts w:ascii="Times New Roman" w:hAnsi="Times New Roman"/>
          <w:sz w:val="24"/>
          <w:szCs w:val="24"/>
        </w:rPr>
        <w:t>;</w:t>
      </w:r>
    </w:p>
    <w:p w:rsidR="00D02A44" w:rsidRDefault="00E54A98" w:rsidP="000C35A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noBreakHyphen/>
        <w:t xml:space="preserve"> </w:t>
      </w:r>
      <w:r w:rsidR="00680236">
        <w:rPr>
          <w:rFonts w:ascii="Times New Roman" w:hAnsi="Times New Roman"/>
          <w:sz w:val="24"/>
          <w:szCs w:val="24"/>
        </w:rPr>
        <w:t>м</w:t>
      </w:r>
      <w:r w:rsidR="00D02A44">
        <w:rPr>
          <w:rFonts w:ascii="Times New Roman" w:hAnsi="Times New Roman"/>
          <w:sz w:val="24"/>
          <w:szCs w:val="24"/>
        </w:rPr>
        <w:t>етоды получения и классификация языковых универсалий в современной лингвистике</w:t>
      </w:r>
      <w:r w:rsidR="00680236">
        <w:rPr>
          <w:rFonts w:ascii="Times New Roman" w:hAnsi="Times New Roman"/>
          <w:sz w:val="24"/>
          <w:szCs w:val="24"/>
        </w:rPr>
        <w:t>;</w:t>
      </w:r>
    </w:p>
    <w:p w:rsidR="00F07D2F" w:rsidRDefault="00F07D2F" w:rsidP="00F07D2F">
      <w:pPr>
        <w:ind w:firstLine="709"/>
        <w:jc w:val="both"/>
        <w:rPr>
          <w:rFonts w:ascii="Times New Roman CYR" w:hAnsi="Times New Roman CYR"/>
        </w:rPr>
      </w:pPr>
      <w:r>
        <w:noBreakHyphen/>
      </w:r>
      <w:r w:rsidRPr="00F07D2F">
        <w:t xml:space="preserve"> </w:t>
      </w:r>
      <w:r>
        <w:rPr>
          <w:rFonts w:ascii="Times New Roman CYR" w:hAnsi="Times New Roman CYR"/>
        </w:rPr>
        <w:t xml:space="preserve">фонетика, морфология, словообразование, лексика, диалектология, лексикография, синтаксис, корпусная лингвистика, языковые изменения и контакты, сопоставительно-типологические исследования и </w:t>
      </w:r>
      <w:r w:rsidR="00B7762F">
        <w:rPr>
          <w:rFonts w:ascii="Times New Roman CYR" w:hAnsi="Times New Roman CYR"/>
        </w:rPr>
        <w:t>другие направления изучения языков народов Сибири и родственных им языков сопредельных регионов</w:t>
      </w:r>
      <w:r w:rsidR="00617286">
        <w:rPr>
          <w:rFonts w:ascii="Times New Roman CYR" w:hAnsi="Times New Roman CYR"/>
        </w:rPr>
        <w:t>.</w:t>
      </w:r>
    </w:p>
    <w:p w:rsidR="004029AE" w:rsidRDefault="004029AE" w:rsidP="00C8699C">
      <w:pPr>
        <w:ind w:firstLine="567"/>
        <w:jc w:val="both"/>
      </w:pPr>
    </w:p>
    <w:p w:rsidR="00D02A44" w:rsidRDefault="00D02A44" w:rsidP="00C8699C">
      <w:pPr>
        <w:ind w:firstLine="567"/>
        <w:jc w:val="both"/>
        <w:rPr>
          <w:rFonts w:ascii="Times New Roman CYR" w:hAnsi="Times New Roman CYR"/>
        </w:rPr>
      </w:pPr>
      <w:r>
        <w:t xml:space="preserve">В рамках </w:t>
      </w:r>
      <w:r w:rsidR="00894AA7">
        <w:t xml:space="preserve">работы </w:t>
      </w:r>
      <w:r>
        <w:t xml:space="preserve">конференции состоится круглый стол </w:t>
      </w:r>
      <w:r w:rsidRPr="009A1B59">
        <w:rPr>
          <w:b/>
        </w:rPr>
        <w:t>«Русская языковая личность: междисциплинарные исследования в регионах РФ и на сопредельных территориях»</w:t>
      </w:r>
      <w:r w:rsidRPr="00060034">
        <w:t>.</w:t>
      </w:r>
    </w:p>
    <w:p w:rsidR="00894AA7" w:rsidRDefault="00894AA7" w:rsidP="00894AA7">
      <w:pPr>
        <w:ind w:firstLine="567"/>
        <w:jc w:val="both"/>
      </w:pPr>
      <w:r>
        <w:t xml:space="preserve">Цель </w:t>
      </w:r>
      <w:r w:rsidRPr="009A1B59">
        <w:t>круглого стола</w:t>
      </w:r>
      <w:r>
        <w:rPr>
          <w:b/>
        </w:rPr>
        <w:t xml:space="preserve"> </w:t>
      </w:r>
      <w:r>
        <w:t xml:space="preserve">– обсуждение актуальных вопросов развития </w:t>
      </w:r>
      <w:r w:rsidRPr="00D6383A">
        <w:t>междисциплинарных исследований языковой личности государствообразующего народа Р</w:t>
      </w:r>
      <w:r w:rsidR="00BB4962">
        <w:t xml:space="preserve">оссийской </w:t>
      </w:r>
      <w:r w:rsidRPr="00D6383A">
        <w:t>Ф</w:t>
      </w:r>
      <w:r w:rsidR="00BB4962">
        <w:t>едерации</w:t>
      </w:r>
      <w:r w:rsidRPr="00D6383A">
        <w:t>, новы</w:t>
      </w:r>
      <w:r>
        <w:t>х</w:t>
      </w:r>
      <w:r w:rsidRPr="00D6383A">
        <w:t xml:space="preserve"> факт</w:t>
      </w:r>
      <w:r>
        <w:t>ов</w:t>
      </w:r>
      <w:r w:rsidRPr="00D6383A">
        <w:t xml:space="preserve"> об универсалиях русской языковой личности и е</w:t>
      </w:r>
      <w:r>
        <w:t>е</w:t>
      </w:r>
      <w:r w:rsidRPr="00D6383A">
        <w:t xml:space="preserve"> региональной специфике.</w:t>
      </w:r>
    </w:p>
    <w:p w:rsidR="002119A5" w:rsidRPr="00765BE9" w:rsidRDefault="002119A5" w:rsidP="00C8699C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Во время </w:t>
      </w:r>
      <w:r w:rsidR="007F019B">
        <w:rPr>
          <w:rFonts w:ascii="Times New Roman CYR" w:hAnsi="Times New Roman CYR"/>
        </w:rPr>
        <w:t>круглого стола</w:t>
      </w:r>
      <w:r w:rsidRPr="00765BE9">
        <w:rPr>
          <w:rFonts w:ascii="Times New Roman CYR" w:hAnsi="Times New Roman CYR"/>
        </w:rPr>
        <w:t xml:space="preserve"> предполагается обсу</w:t>
      </w:r>
      <w:r w:rsidR="00EB5A98">
        <w:rPr>
          <w:rFonts w:ascii="Times New Roman CYR" w:hAnsi="Times New Roman CYR"/>
        </w:rPr>
        <w:t xml:space="preserve">ждение </w:t>
      </w:r>
      <w:r w:rsidRPr="00765BE9">
        <w:rPr>
          <w:rFonts w:ascii="Times New Roman CYR" w:hAnsi="Times New Roman CYR"/>
        </w:rPr>
        <w:t>следу</w:t>
      </w:r>
      <w:r w:rsidRPr="00AD72DF">
        <w:rPr>
          <w:rFonts w:ascii="Times New Roman CYR" w:hAnsi="Times New Roman CYR"/>
        </w:rPr>
        <w:t>ю</w:t>
      </w:r>
      <w:r w:rsidRPr="00765BE9">
        <w:rPr>
          <w:rFonts w:ascii="Times New Roman CYR" w:hAnsi="Times New Roman CYR"/>
        </w:rPr>
        <w:t>щи</w:t>
      </w:r>
      <w:r w:rsidR="00EB5A98">
        <w:rPr>
          <w:rFonts w:ascii="Times New Roman CYR" w:hAnsi="Times New Roman CYR"/>
        </w:rPr>
        <w:t>х</w:t>
      </w:r>
      <w:r w:rsidRPr="00765BE9">
        <w:rPr>
          <w:rFonts w:ascii="Times New Roman CYR" w:hAnsi="Times New Roman CYR"/>
        </w:rPr>
        <w:t xml:space="preserve"> </w:t>
      </w:r>
      <w:r w:rsidR="00EB5A98">
        <w:rPr>
          <w:rFonts w:ascii="Times New Roman CYR" w:hAnsi="Times New Roman CYR"/>
        </w:rPr>
        <w:t>тем</w:t>
      </w:r>
      <w:r w:rsidRPr="00765BE9">
        <w:rPr>
          <w:rFonts w:ascii="Times New Roman CYR" w:hAnsi="Times New Roman CYR"/>
        </w:rPr>
        <w:t>:</w:t>
      </w:r>
    </w:p>
    <w:p w:rsidR="00E54A98" w:rsidRDefault="00E54A98" w:rsidP="00E54A98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noBreakHyphen/>
        <w:t xml:space="preserve"> </w:t>
      </w:r>
      <w:r w:rsidR="00EB5A98">
        <w:rPr>
          <w:rFonts w:ascii="Times New Roman" w:hAnsi="Times New Roman"/>
          <w:sz w:val="24"/>
          <w:szCs w:val="24"/>
        </w:rPr>
        <w:t>м</w:t>
      </w:r>
      <w:r w:rsidR="00C468F2" w:rsidRPr="00617ED3">
        <w:rPr>
          <w:rFonts w:ascii="Times New Roman" w:hAnsi="Times New Roman"/>
          <w:sz w:val="24"/>
          <w:szCs w:val="24"/>
        </w:rPr>
        <w:t>одусы российской цивилизации в вербальных культурах народов России</w:t>
      </w:r>
      <w:r w:rsidR="00EB5A98">
        <w:rPr>
          <w:rFonts w:ascii="Times New Roman" w:hAnsi="Times New Roman"/>
          <w:sz w:val="24"/>
          <w:szCs w:val="24"/>
        </w:rPr>
        <w:t>;</w:t>
      </w:r>
      <w:r w:rsidR="00C468F2">
        <w:rPr>
          <w:rFonts w:ascii="Times New Roman" w:hAnsi="Times New Roman"/>
          <w:sz w:val="24"/>
          <w:szCs w:val="24"/>
        </w:rPr>
        <w:t xml:space="preserve"> </w:t>
      </w:r>
    </w:p>
    <w:p w:rsidR="00C468F2" w:rsidRDefault="00E54A98" w:rsidP="00E54A98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noBreakHyphen/>
        <w:t xml:space="preserve"> </w:t>
      </w:r>
      <w:r w:rsidR="00EB5A98">
        <w:rPr>
          <w:rFonts w:ascii="Times New Roman" w:hAnsi="Times New Roman"/>
          <w:sz w:val="24"/>
          <w:szCs w:val="24"/>
        </w:rPr>
        <w:t>м</w:t>
      </w:r>
      <w:r w:rsidR="00C468F2" w:rsidRPr="00617ED3">
        <w:rPr>
          <w:rFonts w:ascii="Times New Roman" w:hAnsi="Times New Roman"/>
          <w:sz w:val="24"/>
          <w:szCs w:val="24"/>
        </w:rPr>
        <w:t>еждисциплинарные подходы к исследованию устойчивости и изменчивости я</w:t>
      </w:r>
      <w:r w:rsidR="00C468F2">
        <w:rPr>
          <w:rFonts w:ascii="Times New Roman" w:hAnsi="Times New Roman"/>
          <w:sz w:val="24"/>
          <w:szCs w:val="24"/>
        </w:rPr>
        <w:t>зыковых и культурных процессов</w:t>
      </w:r>
      <w:r w:rsidR="00EB5A98">
        <w:rPr>
          <w:rFonts w:ascii="Times New Roman" w:hAnsi="Times New Roman"/>
          <w:sz w:val="24"/>
          <w:szCs w:val="24"/>
        </w:rPr>
        <w:t>;</w:t>
      </w:r>
    </w:p>
    <w:p w:rsidR="00C468F2" w:rsidRPr="002602EE" w:rsidRDefault="00E54A98" w:rsidP="00E54A98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2EE">
        <w:rPr>
          <w:rFonts w:ascii="Times New Roman" w:hAnsi="Times New Roman"/>
          <w:sz w:val="24"/>
          <w:szCs w:val="24"/>
        </w:rPr>
        <w:noBreakHyphen/>
        <w:t xml:space="preserve"> </w:t>
      </w:r>
      <w:r w:rsidR="00EB5A98">
        <w:rPr>
          <w:rFonts w:ascii="Times New Roman" w:hAnsi="Times New Roman"/>
          <w:sz w:val="24"/>
          <w:szCs w:val="24"/>
        </w:rPr>
        <w:t>в</w:t>
      </w:r>
      <w:r w:rsidR="00C468F2" w:rsidRPr="002602EE">
        <w:rPr>
          <w:rFonts w:ascii="Times New Roman" w:hAnsi="Times New Roman"/>
          <w:sz w:val="24"/>
          <w:szCs w:val="24"/>
        </w:rPr>
        <w:t>ербальное воплощение преемственности культурных традиций</w:t>
      </w:r>
      <w:r w:rsidR="00EB5A98">
        <w:rPr>
          <w:rFonts w:ascii="Times New Roman" w:hAnsi="Times New Roman"/>
          <w:sz w:val="24"/>
          <w:szCs w:val="24"/>
        </w:rPr>
        <w:t>;</w:t>
      </w:r>
    </w:p>
    <w:p w:rsidR="002602EE" w:rsidRPr="002602EE" w:rsidRDefault="002602EE" w:rsidP="000C35A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2EE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 xml:space="preserve"> </w:t>
      </w:r>
      <w:r w:rsidR="00EB5A98">
        <w:rPr>
          <w:rFonts w:ascii="Times New Roman" w:hAnsi="Times New Roman"/>
          <w:sz w:val="24"/>
          <w:szCs w:val="24"/>
        </w:rPr>
        <w:t>м</w:t>
      </w:r>
      <w:r w:rsidRPr="00D6383A">
        <w:rPr>
          <w:rFonts w:ascii="Times New Roman" w:hAnsi="Times New Roman"/>
          <w:sz w:val="24"/>
          <w:szCs w:val="24"/>
        </w:rPr>
        <w:t>етодологи</w:t>
      </w:r>
      <w:r w:rsidR="00427E5D">
        <w:rPr>
          <w:rFonts w:ascii="Times New Roman" w:hAnsi="Times New Roman"/>
          <w:sz w:val="24"/>
          <w:szCs w:val="24"/>
        </w:rPr>
        <w:t>я</w:t>
      </w:r>
      <w:r w:rsidRPr="00D6383A">
        <w:rPr>
          <w:rFonts w:ascii="Times New Roman" w:hAnsi="Times New Roman"/>
          <w:sz w:val="24"/>
          <w:szCs w:val="24"/>
        </w:rPr>
        <w:t xml:space="preserve"> изучения психически актуальной динамики смыслового поля российской культуры.</w:t>
      </w:r>
    </w:p>
    <w:p w:rsidR="002119A5" w:rsidRDefault="002119A5" w:rsidP="00C8699C">
      <w:pPr>
        <w:ind w:firstLine="567"/>
        <w:jc w:val="both"/>
      </w:pPr>
      <w:r w:rsidRPr="002602EE">
        <w:t>Программа</w:t>
      </w:r>
      <w:r>
        <w:t xml:space="preserve"> </w:t>
      </w:r>
      <w:r w:rsidR="007F019B">
        <w:t>конференции</w:t>
      </w:r>
      <w:r>
        <w:t xml:space="preserve"> </w:t>
      </w:r>
      <w:r w:rsidR="0091504E">
        <w:t xml:space="preserve">предполагает </w:t>
      </w:r>
      <w:r>
        <w:t>пленарное заседание и работу специализированных секций; презентацию книг и журналов, издаваемых ИФЛ СО РАН; проведение выставки научной литературы.</w:t>
      </w:r>
      <w:r w:rsidR="00ED09EF">
        <w:t xml:space="preserve"> </w:t>
      </w:r>
    </w:p>
    <w:p w:rsidR="00E54A98" w:rsidRDefault="00E54A98" w:rsidP="00C8699C">
      <w:pPr>
        <w:ind w:firstLine="567"/>
        <w:jc w:val="both"/>
        <w:rPr>
          <w:rFonts w:ascii="Times New Roman CYR" w:hAnsi="Times New Roman CYR"/>
          <w:b/>
        </w:rPr>
      </w:pPr>
    </w:p>
    <w:p w:rsidR="00650F38" w:rsidRPr="00650F38" w:rsidRDefault="00650F38" w:rsidP="00C8699C">
      <w:pPr>
        <w:ind w:firstLine="567"/>
        <w:jc w:val="both"/>
        <w:rPr>
          <w:rFonts w:ascii="Times New Roman CYR" w:hAnsi="Times New Roman CYR"/>
        </w:rPr>
      </w:pPr>
      <w:r w:rsidRPr="009040FD">
        <w:rPr>
          <w:rFonts w:ascii="Times New Roman CYR" w:hAnsi="Times New Roman CYR"/>
        </w:rPr>
        <w:t>Рабочие языки конференции</w:t>
      </w:r>
      <w:r w:rsidR="00525FE9">
        <w:rPr>
          <w:rFonts w:ascii="Times New Roman CYR" w:hAnsi="Times New Roman CYR"/>
        </w:rPr>
        <w:t>: русский и английский.</w:t>
      </w:r>
    </w:p>
    <w:p w:rsidR="00F61431" w:rsidRDefault="00F61431" w:rsidP="00C8699C">
      <w:pPr>
        <w:shd w:val="clear" w:color="auto" w:fill="FFFFFF"/>
        <w:tabs>
          <w:tab w:val="left" w:pos="1080"/>
        </w:tabs>
        <w:ind w:firstLine="567"/>
        <w:jc w:val="both"/>
      </w:pPr>
      <w:r w:rsidRPr="009040FD">
        <w:t>Проезд и проживание</w:t>
      </w:r>
      <w:r>
        <w:t xml:space="preserve"> участников конференции – за счет направляющей стороны.</w:t>
      </w:r>
    </w:p>
    <w:p w:rsidR="00F61431" w:rsidRPr="003D7AB3" w:rsidRDefault="00F61431" w:rsidP="00C8699C">
      <w:pPr>
        <w:shd w:val="clear" w:color="auto" w:fill="FFFFFF"/>
        <w:tabs>
          <w:tab w:val="left" w:pos="1080"/>
        </w:tabs>
        <w:ind w:firstLine="567"/>
        <w:jc w:val="both"/>
      </w:pPr>
      <w:r w:rsidRPr="009040FD">
        <w:t>Для участия в конференции</w:t>
      </w:r>
      <w:r>
        <w:rPr>
          <w:b/>
          <w:i/>
        </w:rPr>
        <w:t xml:space="preserve"> </w:t>
      </w:r>
      <w:r>
        <w:t xml:space="preserve">необходимо </w:t>
      </w:r>
      <w:r w:rsidRPr="009040FD">
        <w:rPr>
          <w:b/>
        </w:rPr>
        <w:t>до</w:t>
      </w:r>
      <w:r w:rsidRPr="00F61431">
        <w:t xml:space="preserve"> </w:t>
      </w:r>
      <w:r w:rsidR="000C35AF">
        <w:rPr>
          <w:b/>
        </w:rPr>
        <w:t>30</w:t>
      </w:r>
      <w:r w:rsidRPr="00F61431">
        <w:rPr>
          <w:b/>
        </w:rPr>
        <w:t xml:space="preserve"> </w:t>
      </w:r>
      <w:r w:rsidR="00B26CAC">
        <w:rPr>
          <w:b/>
        </w:rPr>
        <w:t>ию</w:t>
      </w:r>
      <w:r w:rsidR="00F07D2F">
        <w:rPr>
          <w:b/>
        </w:rPr>
        <w:t>л</w:t>
      </w:r>
      <w:r w:rsidR="00B26CAC">
        <w:rPr>
          <w:b/>
        </w:rPr>
        <w:t>я</w:t>
      </w:r>
      <w:r>
        <w:rPr>
          <w:b/>
        </w:rPr>
        <w:t xml:space="preserve"> </w:t>
      </w:r>
      <w:r w:rsidRPr="00F61431">
        <w:rPr>
          <w:b/>
        </w:rPr>
        <w:t>20</w:t>
      </w:r>
      <w:r w:rsidR="007F019B">
        <w:rPr>
          <w:b/>
        </w:rPr>
        <w:t>20</w:t>
      </w:r>
      <w:r w:rsidRPr="00F61431">
        <w:rPr>
          <w:b/>
        </w:rPr>
        <w:t xml:space="preserve"> г.</w:t>
      </w:r>
      <w:r>
        <w:rPr>
          <w:b/>
        </w:rPr>
        <w:t xml:space="preserve"> </w:t>
      </w:r>
      <w:r>
        <w:t xml:space="preserve">отправить </w:t>
      </w:r>
      <w:r w:rsidR="003958AF">
        <w:t xml:space="preserve">на электронный адрес </w:t>
      </w:r>
      <w:hyperlink r:id="rId9" w:history="1">
        <w:r w:rsidR="003958AF" w:rsidRPr="00590617">
          <w:rPr>
            <w:rStyle w:val="a3"/>
            <w:u w:val="none"/>
          </w:rPr>
          <w:t>jazyki_conference@mail.ru</w:t>
        </w:r>
      </w:hyperlink>
      <w:r w:rsidR="003958AF">
        <w:t xml:space="preserve"> </w:t>
      </w:r>
      <w:r w:rsidR="003958AF">
        <w:rPr>
          <w:rFonts w:ascii="Times New Roman CYR" w:hAnsi="Times New Roman CYR"/>
        </w:rPr>
        <w:t>с пометой «К</w:t>
      </w:r>
      <w:r w:rsidR="003958AF" w:rsidRPr="00765BE9">
        <w:rPr>
          <w:rFonts w:ascii="Times New Roman CYR" w:hAnsi="Times New Roman CYR"/>
        </w:rPr>
        <w:t>онференци</w:t>
      </w:r>
      <w:r w:rsidR="003958AF">
        <w:rPr>
          <w:rFonts w:ascii="Times New Roman CYR" w:hAnsi="Times New Roman CYR"/>
        </w:rPr>
        <w:t>я 2020»</w:t>
      </w:r>
      <w:r w:rsidRPr="003D7AB3">
        <w:t>:</w:t>
      </w:r>
    </w:p>
    <w:p w:rsidR="003958AF" w:rsidRDefault="00F61431" w:rsidP="00C8699C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 CYR" w:hAnsi="Times New Roman CYR"/>
        </w:rPr>
      </w:pPr>
      <w:r>
        <w:t xml:space="preserve">– </w:t>
      </w:r>
      <w:r w:rsidRPr="00F61431">
        <w:rPr>
          <w:b/>
        </w:rPr>
        <w:t xml:space="preserve">заявку </w:t>
      </w:r>
      <w:r w:rsidR="003958AF">
        <w:rPr>
          <w:rFonts w:ascii="Times New Roman CYR" w:hAnsi="Times New Roman CYR"/>
        </w:rPr>
        <w:t>на</w:t>
      </w:r>
      <w:r w:rsidRPr="00765BE9">
        <w:rPr>
          <w:rFonts w:ascii="Times New Roman CYR" w:hAnsi="Times New Roman CYR"/>
        </w:rPr>
        <w:t xml:space="preserve"> участие</w:t>
      </w:r>
      <w:r w:rsidR="003958AF">
        <w:rPr>
          <w:rFonts w:ascii="Times New Roman CYR" w:hAnsi="Times New Roman CYR"/>
        </w:rPr>
        <w:t xml:space="preserve"> </w:t>
      </w:r>
      <w:r w:rsidR="00590617">
        <w:rPr>
          <w:rFonts w:ascii="Times New Roman CYR" w:hAnsi="Times New Roman CYR"/>
        </w:rPr>
        <w:t xml:space="preserve">по утвержденной </w:t>
      </w:r>
      <w:r w:rsidR="003958AF">
        <w:rPr>
          <w:rFonts w:ascii="Times New Roman CYR" w:hAnsi="Times New Roman CYR"/>
        </w:rPr>
        <w:t>форм</w:t>
      </w:r>
      <w:r w:rsidR="00590617">
        <w:rPr>
          <w:rFonts w:ascii="Times New Roman CYR" w:hAnsi="Times New Roman CYR"/>
        </w:rPr>
        <w:t>е;</w:t>
      </w:r>
    </w:p>
    <w:p w:rsidR="00F61431" w:rsidRPr="003958AF" w:rsidRDefault="00F61431" w:rsidP="00C8699C">
      <w:pPr>
        <w:shd w:val="clear" w:color="auto" w:fill="FFFFFF"/>
        <w:tabs>
          <w:tab w:val="left" w:pos="1080"/>
        </w:tabs>
        <w:ind w:firstLine="567"/>
        <w:jc w:val="both"/>
      </w:pPr>
      <w:r>
        <w:t>–</w:t>
      </w:r>
      <w:r w:rsidR="003A1941">
        <w:t xml:space="preserve"> </w:t>
      </w:r>
      <w:r w:rsidR="00EB5A98">
        <w:rPr>
          <w:b/>
        </w:rPr>
        <w:t xml:space="preserve">тезисы докладов </w:t>
      </w:r>
      <w:r w:rsidRPr="003958AF">
        <w:t>для публикации</w:t>
      </w:r>
      <w:r w:rsidR="00590617">
        <w:t>, оформленные согласно требованиям</w:t>
      </w:r>
      <w:r w:rsidR="00590617" w:rsidRPr="00590617">
        <w:t>.</w:t>
      </w:r>
    </w:p>
    <w:p w:rsidR="009A1B59" w:rsidRDefault="009A1B59" w:rsidP="00C8699C">
      <w:pPr>
        <w:ind w:firstLine="567"/>
        <w:jc w:val="both"/>
        <w:rPr>
          <w:bCs/>
        </w:rPr>
      </w:pPr>
    </w:p>
    <w:p w:rsidR="00BB35EE" w:rsidRDefault="006B68D3" w:rsidP="009A1B59">
      <w:pPr>
        <w:ind w:firstLine="567"/>
        <w:jc w:val="both"/>
      </w:pPr>
      <w:r>
        <w:rPr>
          <w:bCs/>
        </w:rPr>
        <w:t>И</w:t>
      </w:r>
      <w:r w:rsidR="00481AD7" w:rsidRPr="00F85A61">
        <w:rPr>
          <w:bCs/>
        </w:rPr>
        <w:t xml:space="preserve">здание сборника </w:t>
      </w:r>
      <w:r w:rsidR="000B2FDB">
        <w:rPr>
          <w:bCs/>
        </w:rPr>
        <w:t>материалов с п</w:t>
      </w:r>
      <w:r w:rsidR="00481AD7">
        <w:rPr>
          <w:bCs/>
        </w:rPr>
        <w:t xml:space="preserve">оследующим </w:t>
      </w:r>
      <w:r w:rsidR="00481AD7" w:rsidRPr="00F85A61">
        <w:rPr>
          <w:bCs/>
        </w:rPr>
        <w:t>размеще</w:t>
      </w:r>
      <w:r w:rsidR="00481AD7">
        <w:rPr>
          <w:bCs/>
        </w:rPr>
        <w:t xml:space="preserve">нием </w:t>
      </w:r>
      <w:r w:rsidR="00481AD7" w:rsidRPr="009E2ACA">
        <w:rPr>
          <w:bCs/>
        </w:rPr>
        <w:t>в БД РИНЦ</w:t>
      </w:r>
      <w:r>
        <w:rPr>
          <w:bCs/>
        </w:rPr>
        <w:t xml:space="preserve"> планируется до начала конференции.</w:t>
      </w:r>
      <w:r w:rsidR="00F61431" w:rsidRPr="00F61431">
        <w:t xml:space="preserve"> </w:t>
      </w:r>
      <w:r w:rsidR="00BB35EE">
        <w:t xml:space="preserve">Оргкомитет оставляет за собой право </w:t>
      </w:r>
      <w:r w:rsidR="00D6383A" w:rsidRPr="00D6383A">
        <w:t>отбора материалов для публикации.</w:t>
      </w:r>
    </w:p>
    <w:p w:rsidR="009A1B59" w:rsidRDefault="009A1B59" w:rsidP="009A1B59">
      <w:pPr>
        <w:ind w:firstLine="567"/>
        <w:jc w:val="both"/>
      </w:pPr>
      <w:r w:rsidRPr="0049420D">
        <w:rPr>
          <w:bCs/>
        </w:rPr>
        <w:t>Командировочные расходы за счет направляющей</w:t>
      </w:r>
      <w:r w:rsidR="000D43B4">
        <w:rPr>
          <w:bCs/>
        </w:rPr>
        <w:t xml:space="preserve"> стороны.</w:t>
      </w:r>
    </w:p>
    <w:p w:rsidR="009A1B59" w:rsidRDefault="00613AD3" w:rsidP="009A1B59">
      <w:pPr>
        <w:ind w:firstLine="567"/>
        <w:jc w:val="both"/>
      </w:pPr>
      <w:r>
        <w:rPr>
          <w:rFonts w:ascii="Times New Roman CYR" w:hAnsi="Times New Roman CYR"/>
        </w:rPr>
        <w:t xml:space="preserve">Сведения о конференции </w:t>
      </w:r>
      <w:r w:rsidRPr="00765BE9">
        <w:rPr>
          <w:rFonts w:ascii="Times New Roman CYR" w:hAnsi="Times New Roman CYR"/>
        </w:rPr>
        <w:t>размещ</w:t>
      </w:r>
      <w:r>
        <w:rPr>
          <w:rFonts w:ascii="Times New Roman CYR" w:hAnsi="Times New Roman CYR"/>
        </w:rPr>
        <w:t>ены</w:t>
      </w:r>
      <w:r w:rsidRPr="00765BE9">
        <w:rPr>
          <w:rFonts w:ascii="Times New Roman CYR" w:hAnsi="Times New Roman CYR"/>
        </w:rPr>
        <w:t xml:space="preserve"> на сайте Института филологии СО РАН: </w:t>
      </w:r>
      <w:hyperlink r:id="rId10" w:history="1">
        <w:r w:rsidRPr="00AB24DA">
          <w:rPr>
            <w:rStyle w:val="a3"/>
            <w:rFonts w:ascii="Times New Roman CYR" w:hAnsi="Times New Roman CYR"/>
          </w:rPr>
          <w:t>http://philology.nsc.ru</w:t>
        </w:r>
      </w:hyperlink>
    </w:p>
    <w:p w:rsidR="009A1B59" w:rsidRDefault="00894AA7" w:rsidP="009A1B59">
      <w:pPr>
        <w:ind w:firstLine="567"/>
        <w:jc w:val="both"/>
      </w:pPr>
      <w:r>
        <w:t xml:space="preserve">По всем вопросам </w:t>
      </w:r>
      <w:r w:rsidR="009A1B59" w:rsidRPr="0049420D">
        <w:t xml:space="preserve">просим обращаться в Оргкомитет по </w:t>
      </w:r>
      <w:r w:rsidR="009A1B59" w:rsidRPr="00D6383A">
        <w:t>адресу электронной почты</w:t>
      </w:r>
      <w:r w:rsidR="009A1B59" w:rsidRPr="0049420D">
        <w:t xml:space="preserve">: </w:t>
      </w:r>
      <w:hyperlink r:id="rId11" w:history="1">
        <w:r w:rsidR="009A1B59" w:rsidRPr="00D6383A">
          <w:t>jazyki_conference@mail.ru</w:t>
        </w:r>
      </w:hyperlink>
      <w:r w:rsidR="009A1B59" w:rsidRPr="00D6383A">
        <w:t xml:space="preserve"> </w:t>
      </w:r>
      <w:r w:rsidR="009A1B59" w:rsidRPr="0049420D">
        <w:t xml:space="preserve">или по тел.: </w:t>
      </w:r>
      <w:r w:rsidR="00BB4962">
        <w:t>+7-</w:t>
      </w:r>
      <w:r w:rsidR="00BF54AC">
        <w:t>913</w:t>
      </w:r>
      <w:r w:rsidR="00BB4962">
        <w:t>-</w:t>
      </w:r>
      <w:r w:rsidR="00BF54AC">
        <w:t>208-36-89 (Федина Наталья Никитовна); +7</w:t>
      </w:r>
      <w:r w:rsidR="00BB4962">
        <w:t>-</w:t>
      </w:r>
      <w:r w:rsidR="00BF54AC">
        <w:t>960</w:t>
      </w:r>
      <w:r w:rsidR="00BB4962">
        <w:t>-</w:t>
      </w:r>
      <w:r w:rsidR="00BF54AC">
        <w:t>787-80-27 (Тюнтешева Елена Валерьевна).</w:t>
      </w:r>
    </w:p>
    <w:p w:rsidR="00613AD3" w:rsidRPr="0049420D" w:rsidRDefault="00613AD3" w:rsidP="009A1B59">
      <w:pPr>
        <w:ind w:firstLine="567"/>
        <w:jc w:val="both"/>
      </w:pPr>
      <w:r w:rsidRPr="0049420D">
        <w:rPr>
          <w:bCs/>
        </w:rPr>
        <w:t>Ответственный секретарь</w:t>
      </w:r>
      <w:r w:rsidRPr="0049420D">
        <w:t xml:space="preserve">: </w:t>
      </w:r>
      <w:r w:rsidR="00BB4962">
        <w:t xml:space="preserve">к.ф.н., </w:t>
      </w:r>
      <w:r w:rsidR="00BB4962" w:rsidRPr="0049420D">
        <w:t xml:space="preserve">научный сотрудник </w:t>
      </w:r>
      <w:r w:rsidR="00BB4962">
        <w:t xml:space="preserve">сектора языков народов Сибири Института филологии СО РАН </w:t>
      </w:r>
      <w:r w:rsidR="001245CD">
        <w:t>Федина Наталья Никитовна</w:t>
      </w:r>
      <w:r w:rsidR="00BB4962">
        <w:t>.</w:t>
      </w:r>
    </w:p>
    <w:p w:rsidR="00613AD3" w:rsidRDefault="00613AD3" w:rsidP="00C8699C">
      <w:pPr>
        <w:ind w:firstLine="284"/>
        <w:jc w:val="both"/>
        <w:rPr>
          <w:b/>
        </w:rPr>
      </w:pPr>
    </w:p>
    <w:p w:rsidR="006B68D3" w:rsidRPr="0049420D" w:rsidRDefault="006B68D3" w:rsidP="00BB35EE">
      <w:pPr>
        <w:ind w:firstLine="284"/>
        <w:jc w:val="center"/>
        <w:rPr>
          <w:b/>
        </w:rPr>
      </w:pPr>
      <w:r w:rsidRPr="0049420D">
        <w:rPr>
          <w:b/>
        </w:rPr>
        <w:t>Заявка</w:t>
      </w:r>
    </w:p>
    <w:p w:rsidR="00613AD3" w:rsidRDefault="003958AF" w:rsidP="00BB35EE">
      <w:pPr>
        <w:ind w:firstLine="284"/>
        <w:jc w:val="center"/>
        <w:rPr>
          <w:b/>
        </w:rPr>
      </w:pPr>
      <w:r>
        <w:t>на</w:t>
      </w:r>
      <w:r w:rsidR="006B68D3" w:rsidRPr="0049420D">
        <w:t xml:space="preserve"> участи</w:t>
      </w:r>
      <w:r>
        <w:t>е</w:t>
      </w:r>
      <w:r w:rsidR="006B68D3" w:rsidRPr="0049420D">
        <w:t xml:space="preserve"> во</w:t>
      </w:r>
      <w:r w:rsidR="006B68D3" w:rsidRPr="0049420D">
        <w:rPr>
          <w:b/>
        </w:rPr>
        <w:t xml:space="preserve"> </w:t>
      </w:r>
      <w:r w:rsidR="006B68D3" w:rsidRPr="0049420D">
        <w:t>Всероссийской научно-практической конференции</w:t>
      </w:r>
    </w:p>
    <w:p w:rsidR="006B68D3" w:rsidRDefault="00613AD3" w:rsidP="00BB35EE">
      <w:pPr>
        <w:ind w:firstLine="284"/>
        <w:jc w:val="center"/>
        <w:rPr>
          <w:rFonts w:eastAsia="SimSun"/>
        </w:rPr>
      </w:pPr>
      <w:r w:rsidRPr="00765BE9">
        <w:rPr>
          <w:rFonts w:ascii="Times New Roman CYR" w:hAnsi="Times New Roman CYR"/>
          <w:b/>
          <w:smallCaps/>
        </w:rPr>
        <w:t>«Языки народов Сибири и сопредельных регионов»</w:t>
      </w:r>
      <w:r w:rsidR="00C45272">
        <w:rPr>
          <w:rFonts w:ascii="Times New Roman CYR" w:hAnsi="Times New Roman CYR"/>
          <w:b/>
          <w:smallCaps/>
        </w:rPr>
        <w:t xml:space="preserve">: </w:t>
      </w:r>
      <w:r w:rsidR="00C45272" w:rsidRPr="006D60ED">
        <w:rPr>
          <w:rFonts w:ascii="Times New Roman CYR" w:hAnsi="Times New Roman CYR"/>
          <w:b/>
          <w:smallCaps/>
        </w:rPr>
        <w:t>универсальное и специфичное в вербальных традициях народов современной России</w:t>
      </w:r>
      <w:r w:rsidR="00C45272" w:rsidRPr="00C468F2">
        <w:rPr>
          <w:rFonts w:ascii="Times New Roman CYR" w:hAnsi="Times New Roman CYR"/>
          <w:b/>
          <w:smallCaps/>
        </w:rPr>
        <w:t>»</w:t>
      </w:r>
    </w:p>
    <w:p w:rsidR="00613AD3" w:rsidRDefault="00613AD3" w:rsidP="00BB35EE">
      <w:pPr>
        <w:ind w:firstLine="284"/>
        <w:jc w:val="center"/>
        <w:rPr>
          <w:rFonts w:eastAsia="SimSu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6"/>
        <w:gridCol w:w="4269"/>
      </w:tblGrid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</w:rPr>
              <w:t>ФИО (полностью)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</w:rPr>
              <w:t>Страна, город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</w:rPr>
              <w:t>Ученая степень, ученое звание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</w:rPr>
              <w:t>Должность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</w:rPr>
              <w:t xml:space="preserve">Место работы 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</w:rPr>
              <w:t>(полное и сокращенное название)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</w:rPr>
              <w:t>Почтовый адрес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  <w:lang w:val="en-US"/>
              </w:rPr>
              <w:t>e</w:t>
            </w:r>
            <w:r w:rsidRPr="00BB35EE">
              <w:rPr>
                <w:rFonts w:eastAsia="SimSun"/>
              </w:rPr>
              <w:t>-</w:t>
            </w:r>
            <w:r w:rsidRPr="00BB35EE">
              <w:rPr>
                <w:rFonts w:eastAsia="SimSun"/>
                <w:lang w:val="en-US"/>
              </w:rPr>
              <w:t>mail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  <w:lang w:val="en-US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</w:rPr>
              <w:t>Контактный телефон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  <w:r w:rsidRPr="00BB35EE">
              <w:rPr>
                <w:rFonts w:eastAsia="SimSun"/>
              </w:rPr>
              <w:t>Бронирование гостиницы да/нет (общ. НГУ/ гостиница «Золотая Долина»)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  <w:rPr>
                <w:rFonts w:eastAsia="SimSun"/>
              </w:rPr>
            </w:pPr>
          </w:p>
        </w:tc>
      </w:tr>
      <w:tr w:rsidR="00203726" w:rsidRPr="00BB35EE" w:rsidTr="00BB35EE">
        <w:tc>
          <w:tcPr>
            <w:tcW w:w="5076" w:type="dxa"/>
          </w:tcPr>
          <w:p w:rsidR="00203726" w:rsidRPr="00203726" w:rsidRDefault="00203726" w:rsidP="00C5137C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Дата заезда / дата отъезда</w:t>
            </w:r>
          </w:p>
        </w:tc>
        <w:tc>
          <w:tcPr>
            <w:tcW w:w="4269" w:type="dxa"/>
          </w:tcPr>
          <w:p w:rsidR="00203726" w:rsidRPr="00BB35EE" w:rsidRDefault="00203726" w:rsidP="00C5137C">
            <w:pPr>
              <w:jc w:val="both"/>
              <w:rPr>
                <w:rFonts w:eastAsia="SimSun"/>
              </w:rPr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</w:pPr>
            <w:r w:rsidRPr="00BB35EE">
              <w:t>Паспортные данные (для бронирования гостиницы): серия, номер, выдан (кем и когда)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</w:pPr>
            <w:r w:rsidRPr="00BB35EE">
              <w:t>Название доклада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</w:pPr>
          </w:p>
        </w:tc>
      </w:tr>
      <w:tr w:rsidR="00BB35EE" w:rsidRPr="00BB35EE" w:rsidTr="00BB35EE">
        <w:tc>
          <w:tcPr>
            <w:tcW w:w="5076" w:type="dxa"/>
          </w:tcPr>
          <w:p w:rsidR="00BB35EE" w:rsidRPr="00BB35EE" w:rsidRDefault="00BB35EE" w:rsidP="00C5137C">
            <w:pPr>
              <w:jc w:val="both"/>
            </w:pPr>
            <w:r w:rsidRPr="00BB35EE">
              <w:t>Форма участия: очная/заочная</w:t>
            </w:r>
          </w:p>
        </w:tc>
        <w:tc>
          <w:tcPr>
            <w:tcW w:w="4269" w:type="dxa"/>
          </w:tcPr>
          <w:p w:rsidR="00BB35EE" w:rsidRPr="00BB35EE" w:rsidRDefault="00BB35EE" w:rsidP="00C5137C">
            <w:pPr>
              <w:jc w:val="both"/>
            </w:pPr>
          </w:p>
        </w:tc>
      </w:tr>
    </w:tbl>
    <w:p w:rsidR="00CB39DA" w:rsidRDefault="00CB39DA" w:rsidP="009A1B59">
      <w:pPr>
        <w:ind w:firstLine="567"/>
        <w:jc w:val="center"/>
        <w:rPr>
          <w:b/>
          <w:bCs/>
        </w:rPr>
      </w:pPr>
    </w:p>
    <w:p w:rsidR="00CB39DA" w:rsidRDefault="00CB39DA">
      <w:pPr>
        <w:rPr>
          <w:b/>
          <w:bCs/>
        </w:rPr>
      </w:pPr>
      <w:r>
        <w:rPr>
          <w:b/>
          <w:bCs/>
        </w:rPr>
        <w:br w:type="page"/>
      </w:r>
    </w:p>
    <w:p w:rsidR="009A1B59" w:rsidRPr="002E391C" w:rsidRDefault="009A1B59" w:rsidP="009A1B59">
      <w:pPr>
        <w:ind w:firstLine="567"/>
        <w:jc w:val="center"/>
        <w:rPr>
          <w:bCs/>
        </w:rPr>
      </w:pPr>
      <w:r w:rsidRPr="00CA56A5">
        <w:rPr>
          <w:b/>
          <w:bCs/>
        </w:rPr>
        <w:lastRenderedPageBreak/>
        <w:t xml:space="preserve">Требования к оформлению </w:t>
      </w:r>
      <w:r w:rsidR="00132C3A">
        <w:rPr>
          <w:b/>
          <w:bCs/>
        </w:rPr>
        <w:t>тезисов докладов</w:t>
      </w:r>
    </w:p>
    <w:p w:rsidR="009A1B59" w:rsidRPr="002E391C" w:rsidRDefault="009A1B59" w:rsidP="009A1B59">
      <w:pPr>
        <w:ind w:firstLine="567"/>
        <w:jc w:val="both"/>
        <w:rPr>
          <w:bCs/>
        </w:rPr>
      </w:pPr>
      <w:r w:rsidRPr="002E391C">
        <w:rPr>
          <w:bCs/>
        </w:rPr>
        <w:t xml:space="preserve">Объем </w:t>
      </w:r>
      <w:r w:rsidR="00590617">
        <w:rPr>
          <w:bCs/>
        </w:rPr>
        <w:t>тезисов доклада</w:t>
      </w:r>
      <w:r w:rsidRPr="002E391C">
        <w:rPr>
          <w:bCs/>
        </w:rPr>
        <w:t xml:space="preserve"> </w:t>
      </w:r>
      <w:r>
        <w:rPr>
          <w:bCs/>
        </w:rPr>
        <w:t>– до 4</w:t>
      </w:r>
      <w:r w:rsidRPr="003112CD">
        <w:rPr>
          <w:bCs/>
        </w:rPr>
        <w:t xml:space="preserve"> т</w:t>
      </w:r>
      <w:r>
        <w:rPr>
          <w:bCs/>
        </w:rPr>
        <w:t>ыс. знаков с пробелами (включая аннотацию, ключевые слова, список литературы)</w:t>
      </w:r>
      <w:r w:rsidRPr="002E391C">
        <w:rPr>
          <w:bCs/>
        </w:rPr>
        <w:t>.</w:t>
      </w:r>
      <w:r>
        <w:rPr>
          <w:bCs/>
        </w:rPr>
        <w:t xml:space="preserve"> </w:t>
      </w:r>
      <w:r w:rsidRPr="006E770C">
        <w:t>Названием файлов является фамилия автора: для текстовых файлов – Петров.doc(rtf); для иллюстраций – Петров_рис1.tif (</w:t>
      </w:r>
      <w:r w:rsidRPr="006E770C">
        <w:rPr>
          <w:lang w:val="en-US"/>
        </w:rPr>
        <w:t>jpeg</w:t>
      </w:r>
      <w:r>
        <w:t>).</w:t>
      </w:r>
    </w:p>
    <w:p w:rsidR="009A1B59" w:rsidRPr="002E391C" w:rsidRDefault="009A1B59" w:rsidP="009A1B59">
      <w:pPr>
        <w:ind w:firstLine="567"/>
        <w:jc w:val="both"/>
        <w:rPr>
          <w:bCs/>
        </w:rPr>
      </w:pPr>
      <w:r w:rsidRPr="002E391C">
        <w:rPr>
          <w:bCs/>
        </w:rPr>
        <w:t xml:space="preserve">Материалы </w:t>
      </w:r>
      <w:r>
        <w:rPr>
          <w:bCs/>
        </w:rPr>
        <w:t xml:space="preserve">подаются в электронном виде в формате текстового редактора </w:t>
      </w:r>
      <w:r w:rsidRPr="002E391C">
        <w:rPr>
          <w:bCs/>
        </w:rPr>
        <w:t>Word (</w:t>
      </w:r>
      <w:r>
        <w:rPr>
          <w:bCs/>
        </w:rPr>
        <w:t xml:space="preserve">расширение  *.doc, </w:t>
      </w:r>
      <w:r w:rsidRPr="002E391C">
        <w:rPr>
          <w:bCs/>
        </w:rPr>
        <w:t xml:space="preserve"> *.docx</w:t>
      </w:r>
      <w:r>
        <w:rPr>
          <w:bCs/>
        </w:rPr>
        <w:t xml:space="preserve"> или </w:t>
      </w:r>
      <w:r>
        <w:rPr>
          <w:bCs/>
          <w:lang w:val="en-US"/>
        </w:rPr>
        <w:t>rtf</w:t>
      </w:r>
      <w:r w:rsidRPr="002E391C">
        <w:rPr>
          <w:bCs/>
        </w:rPr>
        <w:t>)</w:t>
      </w:r>
      <w:r>
        <w:rPr>
          <w:bCs/>
        </w:rPr>
        <w:t xml:space="preserve">, </w:t>
      </w:r>
      <w:r>
        <w:t xml:space="preserve">поля: верхнее, нижнее – </w:t>
      </w:r>
      <w:r w:rsidRPr="006E770C">
        <w:t>2 см</w:t>
      </w:r>
      <w:r>
        <w:t xml:space="preserve">, левое – 3 см, правое – 1,5 см, </w:t>
      </w:r>
      <w:r w:rsidRPr="00160E1F">
        <w:t>выравнивание по ширине</w:t>
      </w:r>
      <w:r>
        <w:t>,</w:t>
      </w:r>
      <w:r w:rsidRPr="00F61431">
        <w:t xml:space="preserve"> </w:t>
      </w:r>
      <w:r w:rsidRPr="006E770C">
        <w:t>ориентация листа – книжная</w:t>
      </w:r>
      <w:r>
        <w:t xml:space="preserve">, </w:t>
      </w:r>
      <w:r w:rsidRPr="002E391C">
        <w:rPr>
          <w:bCs/>
        </w:rPr>
        <w:t>шрифт Times</w:t>
      </w:r>
      <w:r>
        <w:rPr>
          <w:bCs/>
        </w:rPr>
        <w:t xml:space="preserve"> </w:t>
      </w:r>
      <w:r w:rsidRPr="002E391C">
        <w:rPr>
          <w:bCs/>
        </w:rPr>
        <w:t>New</w:t>
      </w:r>
      <w:r>
        <w:rPr>
          <w:bCs/>
        </w:rPr>
        <w:t xml:space="preserve"> </w:t>
      </w:r>
      <w:r w:rsidRPr="002E391C">
        <w:rPr>
          <w:bCs/>
        </w:rPr>
        <w:t xml:space="preserve">Roman, кегль 12, междустрочный интервал </w:t>
      </w:r>
      <w:r>
        <w:rPr>
          <w:bCs/>
        </w:rPr>
        <w:t xml:space="preserve">– </w:t>
      </w:r>
      <w:r w:rsidRPr="002E391C">
        <w:rPr>
          <w:bCs/>
        </w:rPr>
        <w:t xml:space="preserve">одинарный, абзацный отступ в тексте </w:t>
      </w:r>
      <w:r>
        <w:rPr>
          <w:bCs/>
        </w:rPr>
        <w:t>0,5</w:t>
      </w:r>
      <w:r w:rsidRPr="002E391C">
        <w:rPr>
          <w:bCs/>
        </w:rPr>
        <w:t xml:space="preserve"> см</w:t>
      </w:r>
      <w:r>
        <w:rPr>
          <w:bCs/>
        </w:rPr>
        <w:t>. Формат А4.</w:t>
      </w:r>
    </w:p>
    <w:p w:rsidR="009A1B59" w:rsidRPr="0049420D" w:rsidRDefault="009A1B59" w:rsidP="009A1B59">
      <w:pPr>
        <w:ind w:firstLine="284"/>
        <w:jc w:val="both"/>
      </w:pPr>
      <w:r>
        <w:rPr>
          <w:bCs/>
        </w:rPr>
        <w:t>Обязательно прилагать файлы используемых (нестандартных) шрифтов (.</w:t>
      </w:r>
      <w:r>
        <w:rPr>
          <w:bCs/>
          <w:lang w:val="en-US"/>
        </w:rPr>
        <w:t>ttf</w:t>
      </w:r>
      <w:r>
        <w:rPr>
          <w:bCs/>
        </w:rPr>
        <w:t>).</w:t>
      </w:r>
      <w:r w:rsidRPr="00613AD3">
        <w:t xml:space="preserve"> </w:t>
      </w:r>
      <w:r>
        <w:t>Оргкомитет рекомендует использовать Юникод.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 xml:space="preserve">Структура </w:t>
      </w:r>
      <w:r w:rsidR="00590617">
        <w:rPr>
          <w:bCs/>
        </w:rPr>
        <w:t>текста тезисов</w:t>
      </w:r>
      <w:r>
        <w:rPr>
          <w:bCs/>
        </w:rPr>
        <w:t>:</w:t>
      </w:r>
    </w:p>
    <w:p w:rsidR="009A1B59" w:rsidRDefault="009A1B59" w:rsidP="009A1B5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1. 1-я строка – индекс УДК в верхнем левом углу. </w:t>
      </w:r>
      <w:r w:rsidRPr="002C7D9D">
        <w:t>Подбирается автором</w:t>
      </w:r>
      <w:r>
        <w:t xml:space="preserve"> </w:t>
      </w:r>
      <w:r w:rsidRPr="002C7D9D">
        <w:t>самостоятельно, в зависимости от тематики статьи. Индекс УДК можно найти на</w:t>
      </w:r>
      <w:r>
        <w:t xml:space="preserve"> </w:t>
      </w:r>
      <w:r w:rsidRPr="002C7D9D">
        <w:t>электронном ресурсе «</w:t>
      </w:r>
      <w:r w:rsidRPr="002C7D9D">
        <w:rPr>
          <w:i/>
          <w:iCs/>
        </w:rPr>
        <w:t>Классификатор УДК – TeaCode.com</w:t>
      </w:r>
      <w:r w:rsidRPr="002C7D9D">
        <w:t xml:space="preserve">»: </w:t>
      </w:r>
      <w:hyperlink r:id="rId12" w:history="1">
        <w:r w:rsidRPr="002C7D9D">
          <w:rPr>
            <w:rStyle w:val="a3"/>
          </w:rPr>
          <w:t>http://teacode.com/online/udc/</w:t>
        </w:r>
      </w:hyperlink>
      <w:r>
        <w:rPr>
          <w:bCs/>
        </w:rPr>
        <w:t>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2. Инициалы и фамилия автора (авторов) (шрифт полужирный, выравнивание по центру).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 xml:space="preserve">3. Название организации – места работы, – город; электронный адрес автора (авторов) (шрифт курсив, выравнивание по центру). 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4. Пропуск одной строки.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5. Название статьи (шрифт полужирный, строчными буквами, выравнивание по центру).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 xml:space="preserve">6. Пропуск одной строки. 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 xml:space="preserve">7. Аннотация статьи (не более 30 слов). Слово </w:t>
      </w:r>
      <w:r w:rsidRPr="009F1D5C">
        <w:rPr>
          <w:bCs/>
          <w:i/>
        </w:rPr>
        <w:t>аннотация</w:t>
      </w:r>
      <w:r>
        <w:rPr>
          <w:bCs/>
        </w:rPr>
        <w:t xml:space="preserve"> не писать.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8. Ключевые слова (не более 5 слов).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9. Пропуск одной строки.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 xml:space="preserve">10. </w:t>
      </w:r>
      <w:r w:rsidR="00590617">
        <w:rPr>
          <w:bCs/>
        </w:rPr>
        <w:t>Основной т</w:t>
      </w:r>
      <w:r>
        <w:rPr>
          <w:bCs/>
        </w:rPr>
        <w:t xml:space="preserve">екст статьи. 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11. Пропуск одной строки.</w:t>
      </w:r>
    </w:p>
    <w:p w:rsidR="009A1B59" w:rsidRPr="002E391C" w:rsidRDefault="009A1B59" w:rsidP="009A1B59">
      <w:pPr>
        <w:ind w:firstLine="567"/>
        <w:jc w:val="both"/>
        <w:rPr>
          <w:bCs/>
        </w:rPr>
      </w:pPr>
      <w:r>
        <w:rPr>
          <w:bCs/>
        </w:rPr>
        <w:t>12. Список литературы (оформляется в алфавитном порядке).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13. Пропуск одной строки.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14. Список источников.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15. Пропуск одной строки.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16. Инициалы и фамилия автора (авторов) на английском языке (выравнивание по центру).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17. Пропуск одной строки.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18. Название статьи на английском языке (шрифт полужирный, строчными буквами, выравнивание по центру).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19. Пропуск одной строки</w:t>
      </w:r>
      <w:r w:rsidRPr="0091504E">
        <w:rPr>
          <w:bCs/>
        </w:rPr>
        <w:t>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20. Аннотация на английском языке.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>21. Ключевые слова на английском языке.</w:t>
      </w:r>
    </w:p>
    <w:p w:rsidR="009A1B59" w:rsidRDefault="009A1B59" w:rsidP="009A1B59">
      <w:pPr>
        <w:ind w:firstLine="567"/>
        <w:jc w:val="both"/>
        <w:rPr>
          <w:bCs/>
        </w:rPr>
      </w:pPr>
      <w:r w:rsidRPr="002E391C">
        <w:rPr>
          <w:bCs/>
        </w:rPr>
        <w:t xml:space="preserve">Рисунки и графики выполняются в формате jpg. </w:t>
      </w:r>
    </w:p>
    <w:p w:rsidR="009A1B59" w:rsidRDefault="009A1B59" w:rsidP="009A1B59">
      <w:pPr>
        <w:ind w:firstLine="567"/>
        <w:jc w:val="both"/>
        <w:rPr>
          <w:bCs/>
        </w:rPr>
      </w:pPr>
      <w:r w:rsidRPr="002E391C">
        <w:rPr>
          <w:bCs/>
        </w:rPr>
        <w:t xml:space="preserve">Ссылки на литературу в тексте </w:t>
      </w:r>
      <w:r>
        <w:rPr>
          <w:bCs/>
        </w:rPr>
        <w:t xml:space="preserve">статьи приводятся </w:t>
      </w:r>
      <w:r w:rsidRPr="002E391C">
        <w:rPr>
          <w:bCs/>
        </w:rPr>
        <w:t>в квадратных скобках</w:t>
      </w:r>
      <w:r>
        <w:rPr>
          <w:bCs/>
        </w:rPr>
        <w:t xml:space="preserve">: фамилия автора, год публикации, страницы. Например: </w:t>
      </w:r>
      <w:r w:rsidRPr="00153966">
        <w:rPr>
          <w:bCs/>
        </w:rPr>
        <w:t>[</w:t>
      </w:r>
      <w:r>
        <w:rPr>
          <w:bCs/>
        </w:rPr>
        <w:t>Петров 1983: 39–56</w:t>
      </w:r>
      <w:r w:rsidRPr="00153966">
        <w:rPr>
          <w:bCs/>
        </w:rPr>
        <w:t>]</w:t>
      </w:r>
      <w:r>
        <w:rPr>
          <w:bCs/>
        </w:rPr>
        <w:t>.</w:t>
      </w:r>
    </w:p>
    <w:p w:rsidR="009A1B59" w:rsidRDefault="009A1B59" w:rsidP="009A1B59">
      <w:pPr>
        <w:ind w:firstLine="567"/>
        <w:jc w:val="both"/>
        <w:rPr>
          <w:bCs/>
        </w:rPr>
      </w:pPr>
      <w:r>
        <w:rPr>
          <w:bCs/>
        </w:rPr>
        <w:t xml:space="preserve">Примеры на национальных языках выделять курсивом, перевод давать в одинарных кавычках </w:t>
      </w:r>
      <w:r>
        <w:rPr>
          <w:bCs/>
          <w:i/>
        </w:rPr>
        <w:t xml:space="preserve">Энем иштеҥ келген </w:t>
      </w:r>
      <w:r w:rsidRPr="003112CD">
        <w:rPr>
          <w:bCs/>
        </w:rPr>
        <w:t>[</w:t>
      </w:r>
      <w:r>
        <w:rPr>
          <w:bCs/>
        </w:rPr>
        <w:t>Адаров</w:t>
      </w:r>
      <w:r w:rsidRPr="006872A8">
        <w:rPr>
          <w:bCs/>
        </w:rPr>
        <w:t xml:space="preserve"> 19</w:t>
      </w:r>
      <w:r>
        <w:rPr>
          <w:bCs/>
        </w:rPr>
        <w:t>93</w:t>
      </w:r>
      <w:r w:rsidRPr="006872A8">
        <w:rPr>
          <w:bCs/>
        </w:rPr>
        <w:t>: 37]</w:t>
      </w:r>
      <w:r w:rsidRPr="003112CD">
        <w:rPr>
          <w:bCs/>
        </w:rPr>
        <w:t xml:space="preserve"> </w:t>
      </w:r>
      <w:r w:rsidRPr="00E03D17">
        <w:rPr>
          <w:bCs/>
        </w:rPr>
        <w:t>‘</w:t>
      </w:r>
      <w:r>
        <w:rPr>
          <w:bCs/>
        </w:rPr>
        <w:t>Мама пришла с работы</w:t>
      </w:r>
      <w:r w:rsidRPr="00E03D17">
        <w:rPr>
          <w:bCs/>
        </w:rPr>
        <w:t>’</w:t>
      </w:r>
      <w:r>
        <w:rPr>
          <w:bCs/>
        </w:rPr>
        <w:t>.</w:t>
      </w:r>
    </w:p>
    <w:p w:rsidR="009A1B59" w:rsidRDefault="009A1B59" w:rsidP="009A1B59">
      <w:pPr>
        <w:ind w:firstLine="284"/>
        <w:jc w:val="both"/>
      </w:pPr>
      <w:r w:rsidRPr="003112CD">
        <w:t>Не использовать автоматическую расстановку сносок</w:t>
      </w:r>
      <w:r>
        <w:t>, автоматический перенос</w:t>
      </w:r>
      <w:r w:rsidRPr="003112CD">
        <w:t xml:space="preserve"> и не нумеровать страницы.</w:t>
      </w:r>
      <w:r>
        <w:t xml:space="preserve"> Предоставляемый материал должен быть тщательно выверен и отредактирован.</w:t>
      </w:r>
    </w:p>
    <w:p w:rsidR="009A1B59" w:rsidRDefault="009A1B59" w:rsidP="009A1B59">
      <w:pPr>
        <w:ind w:firstLine="284"/>
        <w:jc w:val="both"/>
      </w:pPr>
    </w:p>
    <w:p w:rsidR="00BB4962" w:rsidRDefault="00BB4962" w:rsidP="009A1B59">
      <w:pPr>
        <w:ind w:firstLine="284"/>
        <w:jc w:val="both"/>
      </w:pPr>
    </w:p>
    <w:p w:rsidR="00BB4962" w:rsidRDefault="00BB4962" w:rsidP="009A1B59">
      <w:pPr>
        <w:ind w:firstLine="284"/>
        <w:jc w:val="both"/>
      </w:pPr>
    </w:p>
    <w:p w:rsidR="00BB4962" w:rsidRDefault="00BB4962" w:rsidP="009A1B59">
      <w:pPr>
        <w:ind w:firstLine="284"/>
        <w:jc w:val="both"/>
      </w:pPr>
    </w:p>
    <w:p w:rsidR="00590617" w:rsidRDefault="00590617" w:rsidP="009A1B59">
      <w:pPr>
        <w:tabs>
          <w:tab w:val="left" w:pos="9355"/>
        </w:tabs>
        <w:jc w:val="center"/>
        <w:rPr>
          <w:i/>
        </w:rPr>
      </w:pPr>
    </w:p>
    <w:p w:rsidR="009A1B59" w:rsidRDefault="009A1B59" w:rsidP="00590617">
      <w:pPr>
        <w:tabs>
          <w:tab w:val="left" w:pos="9355"/>
        </w:tabs>
        <w:jc w:val="right"/>
        <w:rPr>
          <w:i/>
        </w:rPr>
      </w:pPr>
      <w:r>
        <w:rPr>
          <w:i/>
        </w:rPr>
        <w:lastRenderedPageBreak/>
        <w:t xml:space="preserve">Образец оформления </w:t>
      </w:r>
      <w:r w:rsidR="00590617">
        <w:rPr>
          <w:i/>
        </w:rPr>
        <w:t>тезисов доклада</w:t>
      </w:r>
    </w:p>
    <w:p w:rsidR="009A1B59" w:rsidRDefault="009A1B59" w:rsidP="009A1B59">
      <w:pPr>
        <w:jc w:val="center"/>
        <w:rPr>
          <w:b/>
        </w:rPr>
      </w:pPr>
    </w:p>
    <w:p w:rsidR="009A1B59" w:rsidRDefault="009A1B59" w:rsidP="009A1B59">
      <w:pPr>
        <w:jc w:val="both"/>
      </w:pPr>
      <w:r w:rsidRPr="00E03D17">
        <w:t>УДК: 811.11’36</w:t>
      </w:r>
    </w:p>
    <w:p w:rsidR="009A1B59" w:rsidRDefault="009A1B59" w:rsidP="009A1B59">
      <w:pPr>
        <w:jc w:val="center"/>
        <w:rPr>
          <w:b/>
        </w:rPr>
      </w:pPr>
      <w:r>
        <w:rPr>
          <w:b/>
        </w:rPr>
        <w:t>Е. А. </w:t>
      </w:r>
      <w:r w:rsidRPr="00E03D17">
        <w:rPr>
          <w:b/>
        </w:rPr>
        <w:t>Либерт</w:t>
      </w:r>
    </w:p>
    <w:p w:rsidR="009A1B59" w:rsidRPr="00F96FE8" w:rsidRDefault="009A1B59" w:rsidP="009A1B59">
      <w:pPr>
        <w:jc w:val="center"/>
        <w:rPr>
          <w:i/>
        </w:rPr>
      </w:pPr>
      <w:r w:rsidRPr="00E03D17">
        <w:rPr>
          <w:i/>
        </w:rPr>
        <w:t>Институт филологии СО РАН</w:t>
      </w:r>
      <w:r>
        <w:rPr>
          <w:i/>
        </w:rPr>
        <w:t xml:space="preserve">, Новосибирск, </w:t>
      </w:r>
      <w:r w:rsidRPr="00F96FE8">
        <w:rPr>
          <w:i/>
          <w:lang w:val="en-US"/>
        </w:rPr>
        <w:t>azzurro</w:t>
      </w:r>
      <w:r w:rsidRPr="00F96FE8">
        <w:rPr>
          <w:i/>
        </w:rPr>
        <w:t>@</w:t>
      </w:r>
      <w:r w:rsidRPr="00F96FE8">
        <w:rPr>
          <w:i/>
          <w:lang w:val="en-US"/>
        </w:rPr>
        <w:t>rambler</w:t>
      </w:r>
      <w:r w:rsidRPr="00F96FE8">
        <w:rPr>
          <w:i/>
        </w:rPr>
        <w:t>.</w:t>
      </w:r>
      <w:r w:rsidRPr="00F96FE8">
        <w:rPr>
          <w:i/>
          <w:lang w:val="en-US"/>
        </w:rPr>
        <w:t>ru</w:t>
      </w:r>
    </w:p>
    <w:p w:rsidR="009A1B59" w:rsidRDefault="009A1B59" w:rsidP="009A1B59">
      <w:pPr>
        <w:jc w:val="center"/>
        <w:rPr>
          <w:b/>
        </w:rPr>
      </w:pPr>
    </w:p>
    <w:p w:rsidR="009A1B59" w:rsidRPr="00E03D17" w:rsidRDefault="009A1B59" w:rsidP="009A1B59">
      <w:pPr>
        <w:jc w:val="center"/>
        <w:rPr>
          <w:b/>
        </w:rPr>
      </w:pPr>
      <w:r w:rsidRPr="00B3069C">
        <w:rPr>
          <w:b/>
        </w:rPr>
        <w:t>Фризский след в Сибири</w:t>
      </w:r>
      <w:r w:rsidRPr="00E724B0">
        <w:rPr>
          <w:b/>
          <w:i/>
        </w:rPr>
        <w:t xml:space="preserve"> </w:t>
      </w:r>
    </w:p>
    <w:p w:rsidR="009A1B59" w:rsidRDefault="009A1B59" w:rsidP="009A1B59">
      <w:pPr>
        <w:jc w:val="center"/>
      </w:pPr>
    </w:p>
    <w:p w:rsidR="009A1B59" w:rsidRDefault="009A1B59" w:rsidP="009A1B59">
      <w:pPr>
        <w:ind w:firstLine="284"/>
        <w:jc w:val="both"/>
      </w:pPr>
      <w:r w:rsidRPr="00E03D17">
        <w:t>Статья посвящена именам уменьшительным (диминутивам) в языке меннонитов плотдич (Plautdietsch</w:t>
      </w:r>
      <w:r>
        <w:t xml:space="preserve">), </w:t>
      </w:r>
      <w:r w:rsidRPr="00E03D17">
        <w:t>оформление которых происходит при помощи форманта фризского происхождения. Вопрос о влиянии фризского языкового с</w:t>
      </w:r>
      <w:r>
        <w:t>убстрата на плотдич относится к </w:t>
      </w:r>
      <w:r w:rsidRPr="00E03D17">
        <w:t xml:space="preserve">спорным, однако присутствие такого форманта позволяет обозначить его как своеобразный «фризский след» в германском языке, бытующем в Сибири. Плотдич представлен двумя диалектами, сохраняющими разную степень палатализации этого форманта (-kjeи -tje). </w:t>
      </w:r>
    </w:p>
    <w:p w:rsidR="009A1B59" w:rsidRDefault="009A1B59" w:rsidP="009A1B59">
      <w:pPr>
        <w:ind w:firstLine="284"/>
        <w:jc w:val="both"/>
      </w:pPr>
      <w:r w:rsidRPr="00E03D17">
        <w:rPr>
          <w:i/>
        </w:rPr>
        <w:t>Ключевые слова</w:t>
      </w:r>
      <w:r w:rsidRPr="00E03D17">
        <w:t>: плотдич, фризский язык, меннониты, имя уменьшительное (диминутив), суффикс, полевые материалы</w:t>
      </w:r>
      <w:r>
        <w:t>.</w:t>
      </w:r>
    </w:p>
    <w:p w:rsidR="009A1B59" w:rsidRDefault="009A1B59" w:rsidP="009A1B59">
      <w:pPr>
        <w:ind w:firstLine="284"/>
        <w:jc w:val="both"/>
      </w:pPr>
    </w:p>
    <w:p w:rsidR="009A1B59" w:rsidRDefault="009A1B59" w:rsidP="009A1B59">
      <w:pPr>
        <w:jc w:val="center"/>
      </w:pPr>
      <w:r>
        <w:t>Основной текст статьи.</w:t>
      </w:r>
    </w:p>
    <w:p w:rsidR="009A1B59" w:rsidRDefault="009A1B59" w:rsidP="009A1B59">
      <w:pPr>
        <w:jc w:val="center"/>
      </w:pPr>
    </w:p>
    <w:p w:rsidR="009A1B59" w:rsidRDefault="009A1B59" w:rsidP="009A1B59">
      <w:pPr>
        <w:jc w:val="center"/>
        <w:rPr>
          <w:b/>
        </w:rPr>
      </w:pPr>
      <w:r w:rsidRPr="00F96FE8">
        <w:rPr>
          <w:b/>
        </w:rPr>
        <w:t>Список литературы</w:t>
      </w:r>
    </w:p>
    <w:p w:rsidR="009A1B59" w:rsidRDefault="009A1B59" w:rsidP="009A1B59">
      <w:pPr>
        <w:ind w:firstLine="284"/>
        <w:jc w:val="both"/>
      </w:pPr>
      <w:r w:rsidRPr="00B3069C">
        <w:rPr>
          <w:i/>
        </w:rPr>
        <w:t>Брейзе А. А., Колоткин М. Н.</w:t>
      </w:r>
      <w:r w:rsidRPr="00F96FE8">
        <w:t xml:space="preserve"> Немецкая диаспора в Сибири. Новосибирск, 1992.</w:t>
      </w:r>
    </w:p>
    <w:p w:rsidR="009A1B59" w:rsidRPr="00B26CAC" w:rsidRDefault="009A1B59" w:rsidP="009A1B59">
      <w:pPr>
        <w:ind w:firstLine="284"/>
        <w:jc w:val="both"/>
        <w:rPr>
          <w:lang w:val="en-US"/>
        </w:rPr>
      </w:pPr>
      <w:r w:rsidRPr="003112CD">
        <w:rPr>
          <w:i/>
        </w:rPr>
        <w:t>Всероссийская</w:t>
      </w:r>
      <w:r>
        <w:t xml:space="preserve"> </w:t>
      </w:r>
      <w:r w:rsidRPr="00F96FE8">
        <w:t>перепись населения 2010</w:t>
      </w:r>
      <w:r>
        <w:t> </w:t>
      </w:r>
      <w:r w:rsidRPr="00F96FE8">
        <w:t xml:space="preserve">г. URL: http://www.statdata.ru/nacionalnyj-sostav-rossii. </w:t>
      </w:r>
      <w:r w:rsidRPr="00B26CAC">
        <w:rPr>
          <w:lang w:val="en-US"/>
        </w:rPr>
        <w:t>(</w:t>
      </w:r>
      <w:r w:rsidRPr="00F96FE8">
        <w:t>Дата</w:t>
      </w:r>
      <w:r w:rsidRPr="00B26CAC">
        <w:rPr>
          <w:lang w:val="en-US"/>
        </w:rPr>
        <w:t xml:space="preserve"> </w:t>
      </w:r>
      <w:r w:rsidRPr="00F96FE8">
        <w:t>обращения</w:t>
      </w:r>
      <w:r w:rsidRPr="00B26CAC">
        <w:rPr>
          <w:lang w:val="en-US"/>
        </w:rPr>
        <w:t xml:space="preserve"> 26.05.2017).</w:t>
      </w:r>
    </w:p>
    <w:p w:rsidR="009A1B59" w:rsidRPr="000A38AD" w:rsidRDefault="009A1B59" w:rsidP="009A1B59">
      <w:pPr>
        <w:ind w:firstLine="284"/>
        <w:jc w:val="both"/>
        <w:rPr>
          <w:lang w:val="en-US"/>
        </w:rPr>
      </w:pPr>
      <w:r>
        <w:rPr>
          <w:i/>
          <w:lang w:val="en-US"/>
        </w:rPr>
        <w:t>De</w:t>
      </w:r>
      <w:r w:rsidRPr="000A38AD">
        <w:rPr>
          <w:i/>
          <w:lang w:val="en-US"/>
        </w:rPr>
        <w:t> </w:t>
      </w:r>
      <w:r>
        <w:rPr>
          <w:i/>
          <w:lang w:val="en-US"/>
        </w:rPr>
        <w:t>Graaf</w:t>
      </w:r>
      <w:r w:rsidRPr="000A38AD">
        <w:rPr>
          <w:i/>
          <w:lang w:val="en-US"/>
        </w:rPr>
        <w:t> </w:t>
      </w:r>
      <w:r w:rsidRPr="003112CD">
        <w:rPr>
          <w:i/>
          <w:lang w:val="en-US"/>
        </w:rPr>
        <w:t>T.</w:t>
      </w:r>
      <w:r w:rsidRPr="00F96FE8">
        <w:rPr>
          <w:lang w:val="en-US"/>
        </w:rPr>
        <w:t xml:space="preserve"> Phonetic Aspects of the Frisian Vowel System // North-Western Eu</w:t>
      </w:r>
      <w:r>
        <w:rPr>
          <w:lang w:val="en-US"/>
        </w:rPr>
        <w:t>ropean Language Evolution. Vol.</w:t>
      </w:r>
      <w:r w:rsidRPr="00B26CAC">
        <w:rPr>
          <w:lang w:val="en-US"/>
        </w:rPr>
        <w:t> </w:t>
      </w:r>
      <w:r w:rsidRPr="00F96FE8">
        <w:rPr>
          <w:lang w:val="en-US"/>
        </w:rPr>
        <w:t>5. Odense: Od</w:t>
      </w:r>
      <w:r>
        <w:rPr>
          <w:lang w:val="en-US"/>
        </w:rPr>
        <w:t>ense University Press.1985. Pp.</w:t>
      </w:r>
      <w:r w:rsidRPr="000A38AD">
        <w:rPr>
          <w:lang w:val="en-US"/>
        </w:rPr>
        <w:t> </w:t>
      </w:r>
      <w:r w:rsidRPr="00F96FE8">
        <w:rPr>
          <w:lang w:val="en-US"/>
        </w:rPr>
        <w:t>23–40</w:t>
      </w:r>
      <w:r w:rsidRPr="000A38AD">
        <w:rPr>
          <w:lang w:val="en-US"/>
        </w:rPr>
        <w:t>.</w:t>
      </w:r>
    </w:p>
    <w:p w:rsidR="009A1B59" w:rsidRPr="000A38AD" w:rsidRDefault="009A1B59" w:rsidP="009A1B59">
      <w:pPr>
        <w:jc w:val="center"/>
        <w:rPr>
          <w:lang w:val="en-US"/>
        </w:rPr>
      </w:pPr>
    </w:p>
    <w:p w:rsidR="009A1B59" w:rsidRPr="000A38AD" w:rsidRDefault="009A1B59" w:rsidP="009A1B59">
      <w:pPr>
        <w:jc w:val="center"/>
        <w:rPr>
          <w:b/>
          <w:lang w:val="en-US"/>
        </w:rPr>
      </w:pPr>
      <w:r w:rsidRPr="002C7E4E">
        <w:rPr>
          <w:b/>
        </w:rPr>
        <w:t>Список</w:t>
      </w:r>
      <w:r w:rsidRPr="000A38AD">
        <w:rPr>
          <w:b/>
          <w:lang w:val="en-US"/>
        </w:rPr>
        <w:t xml:space="preserve"> </w:t>
      </w:r>
      <w:r w:rsidRPr="002C7E4E">
        <w:rPr>
          <w:b/>
        </w:rPr>
        <w:t>источников</w:t>
      </w:r>
    </w:p>
    <w:p w:rsidR="009A1B59" w:rsidRPr="000A38AD" w:rsidRDefault="009A1B59" w:rsidP="009A1B59">
      <w:pPr>
        <w:jc w:val="both"/>
        <w:rPr>
          <w:lang w:val="en-US"/>
        </w:rPr>
      </w:pPr>
      <w:proofErr w:type="spellStart"/>
      <w:r>
        <w:t>Адаров</w:t>
      </w:r>
      <w:proofErr w:type="spellEnd"/>
      <w:r w:rsidRPr="00CB39DA">
        <w:rPr>
          <w:lang w:val="en-US"/>
        </w:rPr>
        <w:t xml:space="preserve"> 1993</w:t>
      </w:r>
      <w:r w:rsidRPr="00CB39DA">
        <w:rPr>
          <w:lang w:val="en-US"/>
        </w:rPr>
        <w:tab/>
      </w:r>
      <w:r w:rsidRPr="00CB39DA">
        <w:rPr>
          <w:lang w:val="en-US"/>
        </w:rPr>
        <w:tab/>
      </w:r>
      <w:proofErr w:type="spellStart"/>
      <w:r>
        <w:t>Адаров</w:t>
      </w:r>
      <w:proofErr w:type="spellEnd"/>
      <w:r w:rsidRPr="00B26CAC">
        <w:rPr>
          <w:lang w:val="en-US"/>
        </w:rPr>
        <w:t> </w:t>
      </w:r>
      <w:r>
        <w:t>А</w:t>
      </w:r>
      <w:r w:rsidRPr="00CB39DA">
        <w:rPr>
          <w:lang w:val="en-US"/>
        </w:rPr>
        <w:t xml:space="preserve">. </w:t>
      </w:r>
      <w:proofErr w:type="spellStart"/>
      <w:r>
        <w:t>Ӧл</w:t>
      </w:r>
      <w:proofErr w:type="spellEnd"/>
      <w:r w:rsidRPr="00CB39DA">
        <w:rPr>
          <w:lang w:val="en-US"/>
        </w:rPr>
        <w:t>ÿ</w:t>
      </w:r>
      <w:proofErr w:type="spellStart"/>
      <w:r>
        <w:t>мниҥ</w:t>
      </w:r>
      <w:proofErr w:type="spellEnd"/>
      <w:r w:rsidRPr="00CB39DA">
        <w:rPr>
          <w:lang w:val="en-US"/>
        </w:rPr>
        <w:t xml:space="preserve"> </w:t>
      </w:r>
      <w:proofErr w:type="spellStart"/>
      <w:r>
        <w:t>чаҥкыр</w:t>
      </w:r>
      <w:proofErr w:type="spellEnd"/>
      <w:r w:rsidRPr="00CB39DA">
        <w:rPr>
          <w:lang w:val="en-US"/>
        </w:rPr>
        <w:t xml:space="preserve"> </w:t>
      </w:r>
      <w:proofErr w:type="spellStart"/>
      <w:r>
        <w:t>кужы</w:t>
      </w:r>
      <w:proofErr w:type="spellEnd"/>
      <w:r w:rsidRPr="00CB39DA">
        <w:rPr>
          <w:lang w:val="en-US"/>
        </w:rPr>
        <w:t xml:space="preserve">. </w:t>
      </w:r>
      <w:proofErr w:type="spellStart"/>
      <w:r>
        <w:t>Горно</w:t>
      </w:r>
      <w:proofErr w:type="spellEnd"/>
      <w:r w:rsidRPr="000A38AD">
        <w:rPr>
          <w:lang w:val="en-US"/>
        </w:rPr>
        <w:t>-</w:t>
      </w:r>
      <w:proofErr w:type="spellStart"/>
      <w:r>
        <w:t>Алтайск</w:t>
      </w:r>
      <w:proofErr w:type="spellEnd"/>
      <w:r w:rsidRPr="000A38AD">
        <w:rPr>
          <w:lang w:val="en-US"/>
        </w:rPr>
        <w:t>, 1993.</w:t>
      </w:r>
    </w:p>
    <w:p w:rsidR="009A1B59" w:rsidRDefault="009A1B59" w:rsidP="009A1B59">
      <w:pPr>
        <w:jc w:val="both"/>
        <w:rPr>
          <w:lang w:val="en-US"/>
        </w:rPr>
      </w:pPr>
    </w:p>
    <w:p w:rsidR="009A1B59" w:rsidRPr="002C7E4E" w:rsidRDefault="009A1B59" w:rsidP="009A1B59">
      <w:pPr>
        <w:jc w:val="center"/>
        <w:rPr>
          <w:b/>
          <w:lang w:val="en-US"/>
        </w:rPr>
      </w:pPr>
      <w:r w:rsidRPr="00F96FE8">
        <w:rPr>
          <w:b/>
          <w:lang w:val="en-US"/>
        </w:rPr>
        <w:t>E</w:t>
      </w:r>
      <w:r>
        <w:rPr>
          <w:b/>
          <w:lang w:val="en-US"/>
        </w:rPr>
        <w:t>.</w:t>
      </w:r>
      <w:r w:rsidRPr="000A38AD">
        <w:rPr>
          <w:b/>
          <w:lang w:val="en-US"/>
        </w:rPr>
        <w:t> </w:t>
      </w:r>
      <w:r w:rsidRPr="00F96FE8">
        <w:rPr>
          <w:b/>
          <w:lang w:val="en-US"/>
        </w:rPr>
        <w:t>A</w:t>
      </w:r>
      <w:r>
        <w:rPr>
          <w:b/>
          <w:lang w:val="en-US"/>
        </w:rPr>
        <w:t>.</w:t>
      </w:r>
      <w:r w:rsidRPr="000A38AD">
        <w:rPr>
          <w:b/>
          <w:lang w:val="en-US"/>
        </w:rPr>
        <w:t> </w:t>
      </w:r>
      <w:r w:rsidRPr="00F96FE8">
        <w:rPr>
          <w:b/>
          <w:lang w:val="en-US"/>
        </w:rPr>
        <w:t>Liebert</w:t>
      </w:r>
    </w:p>
    <w:p w:rsidR="009A1B59" w:rsidRPr="003112CD" w:rsidRDefault="009A1B59" w:rsidP="009A1B59">
      <w:pPr>
        <w:jc w:val="center"/>
        <w:rPr>
          <w:b/>
          <w:lang w:val="en-US"/>
        </w:rPr>
      </w:pPr>
      <w:r w:rsidRPr="00F96FE8">
        <w:rPr>
          <w:b/>
          <w:lang w:val="en-US"/>
        </w:rPr>
        <w:t>Frisian mark in Siberia</w:t>
      </w:r>
    </w:p>
    <w:p w:rsidR="009A1B59" w:rsidRPr="003112CD" w:rsidRDefault="009A1B59" w:rsidP="009A1B59">
      <w:pPr>
        <w:ind w:firstLine="284"/>
        <w:jc w:val="both"/>
        <w:rPr>
          <w:lang w:val="en-US"/>
        </w:rPr>
      </w:pPr>
      <w:r w:rsidRPr="00F96FE8">
        <w:rPr>
          <w:lang w:val="en-US"/>
        </w:rPr>
        <w:t>The article deals with the diminutive formant</w:t>
      </w:r>
      <w:r>
        <w:rPr>
          <w:lang w:val="en-US"/>
        </w:rPr>
        <w:t>in Plautdietsch</w:t>
      </w:r>
    </w:p>
    <w:p w:rsidR="009A1B59" w:rsidRPr="00132C3A" w:rsidRDefault="009A1B59" w:rsidP="00132C3A">
      <w:pPr>
        <w:ind w:firstLine="284"/>
        <w:jc w:val="both"/>
        <w:rPr>
          <w:b/>
          <w:lang w:val="en-US"/>
        </w:rPr>
      </w:pPr>
      <w:r w:rsidRPr="00F96FE8">
        <w:rPr>
          <w:i/>
          <w:lang w:val="en-US"/>
        </w:rPr>
        <w:t>Keywords</w:t>
      </w:r>
      <w:r w:rsidRPr="00F96FE8">
        <w:rPr>
          <w:lang w:val="en-US"/>
        </w:rPr>
        <w:t>: Plautdietsch, Frisian, Mennonites, diminutive noun, suffix, field materials.</w:t>
      </w:r>
    </w:p>
    <w:sectPr w:rsidR="009A1B59" w:rsidRPr="00132C3A" w:rsidSect="002F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F4106A"/>
    <w:lvl w:ilvl="0">
      <w:numFmt w:val="bullet"/>
      <w:lvlText w:val="*"/>
      <w:lvlJc w:val="left"/>
    </w:lvl>
  </w:abstractNum>
  <w:abstractNum w:abstractNumId="1" w15:restartNumberingAfterBreak="0">
    <w:nsid w:val="08B6623E"/>
    <w:multiLevelType w:val="hybridMultilevel"/>
    <w:tmpl w:val="4250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5393"/>
    <w:multiLevelType w:val="hybridMultilevel"/>
    <w:tmpl w:val="E370E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955207"/>
    <w:multiLevelType w:val="hybridMultilevel"/>
    <w:tmpl w:val="A5901C72"/>
    <w:lvl w:ilvl="0" w:tplc="7F4E616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F3F3981"/>
    <w:multiLevelType w:val="hybridMultilevel"/>
    <w:tmpl w:val="350A46B4"/>
    <w:lvl w:ilvl="0" w:tplc="E5E29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D27CEF"/>
    <w:multiLevelType w:val="multilevel"/>
    <w:tmpl w:val="6A6C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21D1F"/>
    <w:multiLevelType w:val="hybridMultilevel"/>
    <w:tmpl w:val="A70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7F441C"/>
    <w:multiLevelType w:val="hybridMultilevel"/>
    <w:tmpl w:val="74E6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E27EC"/>
    <w:multiLevelType w:val="singleLevel"/>
    <w:tmpl w:val="B12C590C"/>
    <w:lvl w:ilvl="0">
      <w:start w:val="26"/>
      <w:numFmt w:val="bullet"/>
      <w:lvlText w:val=""/>
      <w:lvlJc w:val="left"/>
      <w:pPr>
        <w:tabs>
          <w:tab w:val="num" w:pos="2022"/>
        </w:tabs>
        <w:ind w:left="2022" w:hanging="888"/>
      </w:pPr>
      <w:rPr>
        <w:rFonts w:ascii="Wingdings" w:hAnsi="Wingdings" w:hint="default"/>
      </w:rPr>
    </w:lvl>
  </w:abstractNum>
  <w:abstractNum w:abstractNumId="9" w15:restartNumberingAfterBreak="0">
    <w:nsid w:val="5EE94D6E"/>
    <w:multiLevelType w:val="multilevel"/>
    <w:tmpl w:val="897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8F5E17"/>
    <w:multiLevelType w:val="hybridMultilevel"/>
    <w:tmpl w:val="A4A61D90"/>
    <w:lvl w:ilvl="0" w:tplc="07860CD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906BDE"/>
    <w:multiLevelType w:val="hybridMultilevel"/>
    <w:tmpl w:val="E370E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DD6BD2"/>
    <w:multiLevelType w:val="multilevel"/>
    <w:tmpl w:val="4B9E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A3113"/>
    <w:multiLevelType w:val="hybridMultilevel"/>
    <w:tmpl w:val="E932AD76"/>
    <w:lvl w:ilvl="0" w:tplc="07860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4525A2"/>
    <w:multiLevelType w:val="multilevel"/>
    <w:tmpl w:val="756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numFmt w:val="bullet"/>
        <w:lvlText w:val="–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0"/>
    <w:lvlOverride w:ilvl="0">
      <w:lvl w:ilvl="0">
        <w:start w:val="26"/>
        <w:numFmt w:val="bullet"/>
        <w:lvlText w:val=""/>
        <w:legacy w:legacy="1" w:legacySpace="0" w:legacyIndent="2022"/>
        <w:lvlJc w:val="left"/>
        <w:pPr>
          <w:ind w:left="1843" w:hanging="2022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3"/>
  </w:num>
  <w:num w:numId="11">
    <w:abstractNumId w:val="12"/>
  </w:num>
  <w:num w:numId="12">
    <w:abstractNumId w:val="5"/>
    <w:lvlOverride w:ilvl="0">
      <w:startOverride w:val="15"/>
    </w:lvlOverride>
  </w:num>
  <w:num w:numId="13">
    <w:abstractNumId w:val="5"/>
    <w:lvlOverride w:ilvl="0">
      <w:startOverride w:val="16"/>
    </w:lvlOverride>
  </w:num>
  <w:num w:numId="14">
    <w:abstractNumId w:val="5"/>
    <w:lvlOverride w:ilvl="0">
      <w:startOverride w:val="17"/>
    </w:lvlOverride>
  </w:num>
  <w:num w:numId="15">
    <w:abstractNumId w:val="5"/>
    <w:lvlOverride w:ilvl="0">
      <w:startOverride w:val="18"/>
    </w:lvlOverride>
  </w:num>
  <w:num w:numId="16">
    <w:abstractNumId w:val="5"/>
    <w:lvlOverride w:ilvl="0">
      <w:startOverride w:val="19"/>
    </w:lvlOverride>
  </w:num>
  <w:num w:numId="17">
    <w:abstractNumId w:val="5"/>
    <w:lvlOverride w:ilvl="0">
      <w:startOverride w:val="20"/>
    </w:lvlOverride>
  </w:num>
  <w:num w:numId="18">
    <w:abstractNumId w:val="5"/>
    <w:lvlOverride w:ilvl="0">
      <w:startOverride w:val="21"/>
    </w:lvlOverride>
  </w:num>
  <w:num w:numId="19">
    <w:abstractNumId w:val="10"/>
  </w:num>
  <w:num w:numId="20">
    <w:abstractNumId w:val="4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67"/>
    <w:rsid w:val="000172DE"/>
    <w:rsid w:val="00062274"/>
    <w:rsid w:val="00067E79"/>
    <w:rsid w:val="0008058D"/>
    <w:rsid w:val="00082A62"/>
    <w:rsid w:val="00085206"/>
    <w:rsid w:val="000A02AA"/>
    <w:rsid w:val="000A38AD"/>
    <w:rsid w:val="000B2FDB"/>
    <w:rsid w:val="000C35AF"/>
    <w:rsid w:val="000C3B17"/>
    <w:rsid w:val="000D43B4"/>
    <w:rsid w:val="000D44A5"/>
    <w:rsid w:val="001214A8"/>
    <w:rsid w:val="00122923"/>
    <w:rsid w:val="001245CD"/>
    <w:rsid w:val="00132C3A"/>
    <w:rsid w:val="00145B15"/>
    <w:rsid w:val="00153966"/>
    <w:rsid w:val="0017087D"/>
    <w:rsid w:val="00177497"/>
    <w:rsid w:val="00193D72"/>
    <w:rsid w:val="0019648A"/>
    <w:rsid w:val="001E2A1E"/>
    <w:rsid w:val="001E728E"/>
    <w:rsid w:val="00203726"/>
    <w:rsid w:val="00206074"/>
    <w:rsid w:val="002119A5"/>
    <w:rsid w:val="002239C7"/>
    <w:rsid w:val="00235008"/>
    <w:rsid w:val="00243018"/>
    <w:rsid w:val="002471C0"/>
    <w:rsid w:val="00247F38"/>
    <w:rsid w:val="00256F5B"/>
    <w:rsid w:val="002602EE"/>
    <w:rsid w:val="00266AF5"/>
    <w:rsid w:val="002679C8"/>
    <w:rsid w:val="00280F91"/>
    <w:rsid w:val="002845E0"/>
    <w:rsid w:val="00291EE9"/>
    <w:rsid w:val="00294B3B"/>
    <w:rsid w:val="0029712F"/>
    <w:rsid w:val="002C7E4E"/>
    <w:rsid w:val="002D27CE"/>
    <w:rsid w:val="002E3807"/>
    <w:rsid w:val="002E6286"/>
    <w:rsid w:val="002F6D2A"/>
    <w:rsid w:val="003025A2"/>
    <w:rsid w:val="00303A7F"/>
    <w:rsid w:val="003112CD"/>
    <w:rsid w:val="00320207"/>
    <w:rsid w:val="00344EED"/>
    <w:rsid w:val="00346FF9"/>
    <w:rsid w:val="0035020E"/>
    <w:rsid w:val="00351389"/>
    <w:rsid w:val="00356546"/>
    <w:rsid w:val="00365471"/>
    <w:rsid w:val="003722AA"/>
    <w:rsid w:val="00390634"/>
    <w:rsid w:val="0039201F"/>
    <w:rsid w:val="003958AF"/>
    <w:rsid w:val="003A1941"/>
    <w:rsid w:val="003A290F"/>
    <w:rsid w:val="003B21CB"/>
    <w:rsid w:val="003D4A10"/>
    <w:rsid w:val="003D6D6C"/>
    <w:rsid w:val="003F54AB"/>
    <w:rsid w:val="003F73A0"/>
    <w:rsid w:val="003F7484"/>
    <w:rsid w:val="004029AE"/>
    <w:rsid w:val="00407358"/>
    <w:rsid w:val="00412085"/>
    <w:rsid w:val="00413DB7"/>
    <w:rsid w:val="004140E8"/>
    <w:rsid w:val="00420E16"/>
    <w:rsid w:val="00420F79"/>
    <w:rsid w:val="00423081"/>
    <w:rsid w:val="00427E5D"/>
    <w:rsid w:val="00456FB0"/>
    <w:rsid w:val="00464A7F"/>
    <w:rsid w:val="00470967"/>
    <w:rsid w:val="00481AD7"/>
    <w:rsid w:val="00493E52"/>
    <w:rsid w:val="004D0F16"/>
    <w:rsid w:val="004E4627"/>
    <w:rsid w:val="004E51FA"/>
    <w:rsid w:val="0050461F"/>
    <w:rsid w:val="005169EB"/>
    <w:rsid w:val="00525FE9"/>
    <w:rsid w:val="00531D24"/>
    <w:rsid w:val="005621DF"/>
    <w:rsid w:val="00563AFE"/>
    <w:rsid w:val="00590617"/>
    <w:rsid w:val="00595C9C"/>
    <w:rsid w:val="00597229"/>
    <w:rsid w:val="005B3B73"/>
    <w:rsid w:val="005B7747"/>
    <w:rsid w:val="005B7E9A"/>
    <w:rsid w:val="005C594C"/>
    <w:rsid w:val="005D68AA"/>
    <w:rsid w:val="005F2D6B"/>
    <w:rsid w:val="00600E95"/>
    <w:rsid w:val="00601F1F"/>
    <w:rsid w:val="00613AD3"/>
    <w:rsid w:val="00614F05"/>
    <w:rsid w:val="00617286"/>
    <w:rsid w:val="006260CA"/>
    <w:rsid w:val="00650F38"/>
    <w:rsid w:val="00680236"/>
    <w:rsid w:val="006872A8"/>
    <w:rsid w:val="006B3452"/>
    <w:rsid w:val="006B5F1E"/>
    <w:rsid w:val="006B68D3"/>
    <w:rsid w:val="006C1501"/>
    <w:rsid w:val="006D231C"/>
    <w:rsid w:val="006D538D"/>
    <w:rsid w:val="006D60ED"/>
    <w:rsid w:val="00713E72"/>
    <w:rsid w:val="00716712"/>
    <w:rsid w:val="00747006"/>
    <w:rsid w:val="00747A08"/>
    <w:rsid w:val="00747FA1"/>
    <w:rsid w:val="00755FEA"/>
    <w:rsid w:val="00765BE9"/>
    <w:rsid w:val="00767AB7"/>
    <w:rsid w:val="00781244"/>
    <w:rsid w:val="007961B0"/>
    <w:rsid w:val="007A334C"/>
    <w:rsid w:val="007B35CD"/>
    <w:rsid w:val="007B5BD9"/>
    <w:rsid w:val="007D738E"/>
    <w:rsid w:val="007E14C6"/>
    <w:rsid w:val="007F019B"/>
    <w:rsid w:val="007F5BE1"/>
    <w:rsid w:val="00806A93"/>
    <w:rsid w:val="008117EB"/>
    <w:rsid w:val="00863EBF"/>
    <w:rsid w:val="008771B6"/>
    <w:rsid w:val="00892CB1"/>
    <w:rsid w:val="00894AA7"/>
    <w:rsid w:val="008A1DD0"/>
    <w:rsid w:val="008A65B7"/>
    <w:rsid w:val="008C13B0"/>
    <w:rsid w:val="008C51CC"/>
    <w:rsid w:val="00900D9C"/>
    <w:rsid w:val="009040FD"/>
    <w:rsid w:val="00913B63"/>
    <w:rsid w:val="0091504E"/>
    <w:rsid w:val="009452C1"/>
    <w:rsid w:val="009531CC"/>
    <w:rsid w:val="00971D3F"/>
    <w:rsid w:val="0099094E"/>
    <w:rsid w:val="009A1494"/>
    <w:rsid w:val="009A1852"/>
    <w:rsid w:val="009A1B59"/>
    <w:rsid w:val="009B04CC"/>
    <w:rsid w:val="009B587D"/>
    <w:rsid w:val="009D6234"/>
    <w:rsid w:val="009F1D5C"/>
    <w:rsid w:val="009F4D30"/>
    <w:rsid w:val="00A12BDE"/>
    <w:rsid w:val="00A2098C"/>
    <w:rsid w:val="00A246E4"/>
    <w:rsid w:val="00A25E8E"/>
    <w:rsid w:val="00A35D19"/>
    <w:rsid w:val="00A674F2"/>
    <w:rsid w:val="00AA2E40"/>
    <w:rsid w:val="00AA2EDB"/>
    <w:rsid w:val="00AA6EC3"/>
    <w:rsid w:val="00AC51FA"/>
    <w:rsid w:val="00AC7790"/>
    <w:rsid w:val="00AD72DF"/>
    <w:rsid w:val="00AE06E6"/>
    <w:rsid w:val="00AF718C"/>
    <w:rsid w:val="00B11106"/>
    <w:rsid w:val="00B26CAC"/>
    <w:rsid w:val="00B3069C"/>
    <w:rsid w:val="00B30B00"/>
    <w:rsid w:val="00B463C0"/>
    <w:rsid w:val="00B565B4"/>
    <w:rsid w:val="00B7088C"/>
    <w:rsid w:val="00B72C13"/>
    <w:rsid w:val="00B7762F"/>
    <w:rsid w:val="00BB35EE"/>
    <w:rsid w:val="00BB4962"/>
    <w:rsid w:val="00BB68A3"/>
    <w:rsid w:val="00BF54AC"/>
    <w:rsid w:val="00C261FF"/>
    <w:rsid w:val="00C45272"/>
    <w:rsid w:val="00C468F2"/>
    <w:rsid w:val="00C518EE"/>
    <w:rsid w:val="00C83DE4"/>
    <w:rsid w:val="00C8699C"/>
    <w:rsid w:val="00C87131"/>
    <w:rsid w:val="00C905C6"/>
    <w:rsid w:val="00CA56A5"/>
    <w:rsid w:val="00CA6065"/>
    <w:rsid w:val="00CB0401"/>
    <w:rsid w:val="00CB39DA"/>
    <w:rsid w:val="00CC0304"/>
    <w:rsid w:val="00CD3C04"/>
    <w:rsid w:val="00CE62B5"/>
    <w:rsid w:val="00CF485C"/>
    <w:rsid w:val="00D02A44"/>
    <w:rsid w:val="00D06396"/>
    <w:rsid w:val="00D1440A"/>
    <w:rsid w:val="00D26D32"/>
    <w:rsid w:val="00D370AE"/>
    <w:rsid w:val="00D6383A"/>
    <w:rsid w:val="00D676AA"/>
    <w:rsid w:val="00DA5BCB"/>
    <w:rsid w:val="00DA6C1A"/>
    <w:rsid w:val="00DC18EA"/>
    <w:rsid w:val="00DC5EE7"/>
    <w:rsid w:val="00DE53B1"/>
    <w:rsid w:val="00DF4D99"/>
    <w:rsid w:val="00E03D17"/>
    <w:rsid w:val="00E10B88"/>
    <w:rsid w:val="00E10D0B"/>
    <w:rsid w:val="00E43576"/>
    <w:rsid w:val="00E54A98"/>
    <w:rsid w:val="00E724B0"/>
    <w:rsid w:val="00EA421C"/>
    <w:rsid w:val="00EB5A98"/>
    <w:rsid w:val="00EC2605"/>
    <w:rsid w:val="00ED09EF"/>
    <w:rsid w:val="00EF3328"/>
    <w:rsid w:val="00F064AC"/>
    <w:rsid w:val="00F07D2F"/>
    <w:rsid w:val="00F110B7"/>
    <w:rsid w:val="00F21B34"/>
    <w:rsid w:val="00F4021A"/>
    <w:rsid w:val="00F61431"/>
    <w:rsid w:val="00F64A8C"/>
    <w:rsid w:val="00F74AA6"/>
    <w:rsid w:val="00F76E85"/>
    <w:rsid w:val="00F847BF"/>
    <w:rsid w:val="00F96FE8"/>
    <w:rsid w:val="00FD35A1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4B69C"/>
  <w15:chartTrackingRefBased/>
  <w15:docId w15:val="{21B305FC-5C7F-47DA-B02E-4E34602B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7"/>
    <w:rPr>
      <w:sz w:val="24"/>
      <w:szCs w:val="24"/>
    </w:rPr>
  </w:style>
  <w:style w:type="paragraph" w:styleId="1">
    <w:name w:val="heading 1"/>
    <w:basedOn w:val="a"/>
    <w:next w:val="a"/>
    <w:qFormat/>
    <w:rsid w:val="00470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70967"/>
    <w:pPr>
      <w:keepNext/>
      <w:widowControl w:val="0"/>
      <w:spacing w:before="100" w:after="100"/>
      <w:jc w:val="right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967"/>
    <w:rPr>
      <w:color w:val="0000FF"/>
      <w:u w:val="single"/>
    </w:rPr>
  </w:style>
  <w:style w:type="paragraph" w:styleId="a4">
    <w:name w:val="Body Text"/>
    <w:basedOn w:val="a"/>
    <w:link w:val="a5"/>
    <w:rsid w:val="00470967"/>
    <w:pPr>
      <w:jc w:val="center"/>
    </w:pPr>
    <w:rPr>
      <w:b/>
      <w:szCs w:val="20"/>
    </w:rPr>
  </w:style>
  <w:style w:type="character" w:customStyle="1" w:styleId="a5">
    <w:name w:val="Основной текст Знак"/>
    <w:link w:val="a4"/>
    <w:rsid w:val="00470967"/>
    <w:rPr>
      <w:b/>
      <w:sz w:val="24"/>
      <w:lang w:val="ru-RU" w:eastAsia="ru-RU" w:bidi="ar-SA"/>
    </w:rPr>
  </w:style>
  <w:style w:type="paragraph" w:customStyle="1" w:styleId="10">
    <w:name w:val="Обычный1"/>
    <w:rsid w:val="00470967"/>
    <w:pPr>
      <w:spacing w:before="100" w:after="100"/>
    </w:pPr>
    <w:rPr>
      <w:snapToGrid w:val="0"/>
      <w:sz w:val="24"/>
    </w:rPr>
  </w:style>
  <w:style w:type="paragraph" w:customStyle="1" w:styleId="11">
    <w:name w:val="Обычный1"/>
    <w:rsid w:val="00177497"/>
    <w:pPr>
      <w:spacing w:before="100" w:after="100"/>
    </w:pPr>
    <w:rPr>
      <w:snapToGrid w:val="0"/>
      <w:sz w:val="24"/>
    </w:rPr>
  </w:style>
  <w:style w:type="character" w:styleId="a6">
    <w:name w:val="Strong"/>
    <w:uiPriority w:val="22"/>
    <w:qFormat/>
    <w:rsid w:val="00CF485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6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E85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1110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1106"/>
    <w:rPr>
      <w:sz w:val="24"/>
      <w:szCs w:val="24"/>
    </w:rPr>
  </w:style>
  <w:style w:type="paragraph" w:styleId="2">
    <w:name w:val="Body Text Indent 2"/>
    <w:basedOn w:val="a"/>
    <w:link w:val="20"/>
    <w:rsid w:val="00B111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11106"/>
    <w:rPr>
      <w:sz w:val="24"/>
      <w:szCs w:val="24"/>
    </w:rPr>
  </w:style>
  <w:style w:type="paragraph" w:styleId="a9">
    <w:name w:val="Normal (Web)"/>
    <w:basedOn w:val="a"/>
    <w:uiPriority w:val="99"/>
    <w:unhideWhenUsed/>
    <w:rsid w:val="007A334C"/>
    <w:pPr>
      <w:spacing w:after="115"/>
    </w:pPr>
  </w:style>
  <w:style w:type="character" w:styleId="aa">
    <w:name w:val="Emphasis"/>
    <w:uiPriority w:val="20"/>
    <w:qFormat/>
    <w:rsid w:val="00B565B4"/>
    <w:rPr>
      <w:i/>
      <w:iCs/>
    </w:rPr>
  </w:style>
  <w:style w:type="paragraph" w:styleId="ab">
    <w:name w:val="Balloon Text"/>
    <w:basedOn w:val="a"/>
    <w:link w:val="ac"/>
    <w:rsid w:val="00DC18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C18E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02A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BB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425">
      <w:bodyDiv w:val="1"/>
      <w:marLeft w:val="0"/>
      <w:marRight w:val="0"/>
      <w:marTop w:val="0"/>
      <w:marBottom w:val="46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3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727">
      <w:bodyDiv w:val="1"/>
      <w:marLeft w:val="0"/>
      <w:marRight w:val="0"/>
      <w:marTop w:val="0"/>
      <w:marBottom w:val="46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64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zyki_conferenc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ilology.ns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zyki_conferenc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5D80-EDE3-44CA-8BDB-11319704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РОССИЙСКОЙ АКАДЕМИИ НАУК</vt:lpstr>
    </vt:vector>
  </TitlesOfParts>
  <Company>ЧЧ</Company>
  <LinksUpToDate>false</LinksUpToDate>
  <CharactersWithSpaces>8338</CharactersWithSpaces>
  <SharedDoc>false</SharedDoc>
  <HLinks>
    <vt:vector size="24" baseType="variant">
      <vt:variant>
        <vt:i4>1769472</vt:i4>
      </vt:variant>
      <vt:variant>
        <vt:i4>9</vt:i4>
      </vt:variant>
      <vt:variant>
        <vt:i4>0</vt:i4>
      </vt:variant>
      <vt:variant>
        <vt:i4>5</vt:i4>
      </vt:variant>
      <vt:variant>
        <vt:lpwstr>http://philology.nsc.ru/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mailto:jazyki_conference@mail.ru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mailto:jazyki_conference@mail.ru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РОССИЙСКОЙ АКАДЕМИИ НАУК</dc:title>
  <dc:subject/>
  <dc:creator>NoName</dc:creator>
  <cp:keywords/>
  <cp:lastModifiedBy>Наташа</cp:lastModifiedBy>
  <cp:revision>3</cp:revision>
  <cp:lastPrinted>2020-02-17T10:12:00Z</cp:lastPrinted>
  <dcterms:created xsi:type="dcterms:W3CDTF">2020-06-13T08:16:00Z</dcterms:created>
  <dcterms:modified xsi:type="dcterms:W3CDTF">2020-06-13T08:16:00Z</dcterms:modified>
</cp:coreProperties>
</file>